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38B4" w14:textId="77777777" w:rsidR="004E22AE" w:rsidRPr="007C4C36" w:rsidRDefault="008539F1" w:rsidP="007C4C36">
      <w:pPr>
        <w:pStyle w:val="Title"/>
        <w:rPr>
          <w:b w:val="0"/>
          <w:caps w:val="0"/>
          <w:kern w:val="0"/>
        </w:rPr>
      </w:pPr>
      <w:r w:rsidRPr="007C4C36">
        <w:rPr>
          <w:caps w:val="0"/>
          <w:kern w:val="0"/>
        </w:rPr>
        <w:t>NOTIFICATION</w:t>
      </w:r>
    </w:p>
    <w:p w14:paraId="4B0D22FD" w14:textId="77777777" w:rsidR="004E22AE" w:rsidRPr="007C4C36" w:rsidRDefault="008539F1" w:rsidP="007C4C36">
      <w:pPr>
        <w:pStyle w:val="Title3"/>
      </w:pPr>
      <w:r w:rsidRPr="007C4C36">
        <w:t>Corrigendum</w:t>
      </w:r>
    </w:p>
    <w:p w14:paraId="52041655" w14:textId="77777777" w:rsidR="007141CF" w:rsidRPr="007C4C36" w:rsidRDefault="008539F1" w:rsidP="007C4C36">
      <w:r w:rsidRPr="007C4C36">
        <w:t xml:space="preserve">The following communication, dated 9 July 2024, is being circulated at the request of the delegation of the </w:t>
      </w:r>
      <w:r w:rsidRPr="007C4C36">
        <w:rPr>
          <w:u w:val="single"/>
        </w:rPr>
        <w:t>United States of America</w:t>
      </w:r>
      <w:r w:rsidRPr="007C4C36">
        <w:t>.</w:t>
      </w:r>
    </w:p>
    <w:p w14:paraId="01D98D3B" w14:textId="77777777" w:rsidR="004E22AE" w:rsidRPr="007C4C36" w:rsidRDefault="004E22AE" w:rsidP="007C4C36"/>
    <w:p w14:paraId="120BB574" w14:textId="77777777" w:rsidR="004E22AE" w:rsidRPr="007C4C36" w:rsidRDefault="008539F1" w:rsidP="007C4C36">
      <w:pPr>
        <w:jc w:val="center"/>
        <w:rPr>
          <w:b/>
        </w:rPr>
      </w:pPr>
      <w:r w:rsidRPr="007C4C36">
        <w:rPr>
          <w:b/>
        </w:rPr>
        <w:t>_______________</w:t>
      </w:r>
    </w:p>
    <w:p w14:paraId="663CCC47" w14:textId="77777777" w:rsidR="004E22AE" w:rsidRPr="007C4C36" w:rsidRDefault="004E22AE" w:rsidP="007C4C36"/>
    <w:p w14:paraId="4575A5EC" w14:textId="77777777" w:rsidR="004E22AE" w:rsidRPr="007C4C36" w:rsidRDefault="004E22AE" w:rsidP="007C4C36"/>
    <w:p w14:paraId="4D6B1850" w14:textId="77777777" w:rsidR="004E22AE" w:rsidRPr="007C4C36" w:rsidRDefault="008539F1" w:rsidP="003601C0">
      <w:pPr>
        <w:spacing w:after="120"/>
      </w:pPr>
      <w:r w:rsidRPr="007C4C36">
        <w:rPr>
          <w:u w:val="single"/>
        </w:rPr>
        <w:t>New Source Performance Standards; Incorporation by Reference; Correction</w:t>
      </w:r>
    </w:p>
    <w:p w14:paraId="20909D24" w14:textId="77777777" w:rsidR="004E22AE" w:rsidRPr="007C4C36" w:rsidRDefault="008539F1" w:rsidP="003601C0">
      <w:pPr>
        <w:spacing w:before="120" w:after="120"/>
      </w:pPr>
      <w:r w:rsidRPr="007C4C36">
        <w:t>The Environmental Protection Agency (EPA) finalized multiple actions with incorporation by reference (IBR) in separate final rules that amended the same centralized IBR section. The amendatory instructions for that section were drafted based on a different publication order than the ultimate publication order of the affected rules. This rule corrects the instructions allowing Office of the Federal Register (OFR) editors to codify the amendments from each rule.</w:t>
      </w:r>
    </w:p>
    <w:p w14:paraId="66E92D04" w14:textId="77777777" w:rsidR="004E22AE" w:rsidRPr="007C4C36" w:rsidRDefault="008539F1" w:rsidP="003601C0">
      <w:pPr>
        <w:spacing w:before="120" w:after="120"/>
      </w:pPr>
      <w:r w:rsidRPr="007C4C36">
        <w:t>The corrections in instructions 1 and 2 are effective 8 July 2024, and the corrections in instructions 3 and 4 are effective 15 July 2024.</w:t>
      </w:r>
    </w:p>
    <w:p w14:paraId="1A70E279" w14:textId="77777777" w:rsidR="004E22AE" w:rsidRPr="007C4C36" w:rsidRDefault="008539F1" w:rsidP="003601C0">
      <w:pPr>
        <w:spacing w:before="120" w:after="120"/>
      </w:pPr>
      <w:r w:rsidRPr="007C4C36">
        <w:t xml:space="preserve">89 Federal Register (FR) 55521, </w:t>
      </w:r>
      <w:hyperlink r:id="rId9" w:history="1">
        <w:r w:rsidRPr="007C4C36">
          <w:rPr>
            <w:color w:val="0000FF"/>
            <w:u w:val="single"/>
          </w:rPr>
          <w:t>Title 40 Code of Federal Regulations (CFR) Part 60</w:t>
        </w:r>
      </w:hyperlink>
      <w:r w:rsidRPr="007C4C36">
        <w:t>:</w:t>
      </w:r>
      <w:r w:rsidRPr="007C4C36">
        <w:br/>
      </w:r>
      <w:hyperlink r:id="rId10" w:history="1">
        <w:r w:rsidRPr="007C4C36">
          <w:rPr>
            <w:color w:val="0000FF"/>
            <w:u w:val="single"/>
          </w:rPr>
          <w:t>https://www.govinfo.gov/content/pkg/FR-2024-07-05/html/2024-14407.htm</w:t>
        </w:r>
      </w:hyperlink>
      <w:r w:rsidRPr="007C4C36">
        <w:br/>
      </w:r>
      <w:hyperlink r:id="rId11" w:history="1">
        <w:r w:rsidRPr="007C4C36">
          <w:rPr>
            <w:color w:val="0000FF"/>
            <w:u w:val="single"/>
          </w:rPr>
          <w:t>https://www.govinfo.gov/content/pkg/FR-2024-07-05/pdf/2024-14407.pdf</w:t>
        </w:r>
      </w:hyperlink>
    </w:p>
    <w:p w14:paraId="77AD04A2" w14:textId="77777777" w:rsidR="004E22AE" w:rsidRPr="007C4C36" w:rsidRDefault="008539F1" w:rsidP="003601C0">
      <w:pPr>
        <w:spacing w:before="120" w:after="120"/>
      </w:pPr>
      <w:r w:rsidRPr="007C4C36">
        <w:t xml:space="preserve">This final rule; correction and previous actions notified under the symbol </w:t>
      </w:r>
      <w:hyperlink r:id="rId12" w:history="1">
        <w:r w:rsidRPr="007C4C36">
          <w:rPr>
            <w:color w:val="0000FF"/>
            <w:u w:val="single"/>
          </w:rPr>
          <w:t>G/TBT/N/USA/2001</w:t>
        </w:r>
      </w:hyperlink>
      <w:r w:rsidRPr="007C4C36">
        <w:t xml:space="preserve"> are identified by Docket Number EPA-HQ-OAR-2023-0072. The Docket Folder is available on Regulations.gov at </w:t>
      </w:r>
      <w:hyperlink r:id="rId13" w:history="1">
        <w:r w:rsidRPr="007C4C36">
          <w:rPr>
            <w:color w:val="0000FF"/>
            <w:u w:val="single"/>
          </w:rPr>
          <w:t>https://www.regulations.gov/docket/EPA-HQ-OAR-2023-0072/document</w:t>
        </w:r>
      </w:hyperlink>
      <w:r w:rsidRPr="007C4C36">
        <w:t xml:space="preserve"> and provides access to primary and supporting documents as well as comments received. Documents are also accessible from </w:t>
      </w:r>
      <w:hyperlink r:id="rId14" w:history="1">
        <w:r w:rsidRPr="007C4C36">
          <w:rPr>
            <w:color w:val="0000FF"/>
            <w:u w:val="single"/>
          </w:rPr>
          <w:t>Regulations.gov</w:t>
        </w:r>
      </w:hyperlink>
      <w:r w:rsidRPr="007C4C36">
        <w:t xml:space="preserve"> by searching the Docket Number.</w:t>
      </w:r>
    </w:p>
    <w:p w14:paraId="4397C266" w14:textId="77777777" w:rsidR="004E22AE" w:rsidRPr="007C4C36" w:rsidRDefault="006D0F43" w:rsidP="003601C0">
      <w:pPr>
        <w:spacing w:before="120" w:after="120"/>
      </w:pPr>
      <w:hyperlink r:id="rId15" w:history="1">
        <w:r w:rsidR="008539F1" w:rsidRPr="007C4C36">
          <w:rPr>
            <w:color w:val="0000FF"/>
            <w:u w:val="single"/>
          </w:rPr>
          <w:t>G/TBT/N/USA/1995 and subsequent addenda</w:t>
        </w:r>
      </w:hyperlink>
      <w:r w:rsidR="008539F1" w:rsidRPr="007C4C36">
        <w:t xml:space="preserve"> - New Source Performance Standards for the Synthetic Organic Chemical Manufacturing Industry and National Emission Standards for Hazardous Air Pollutants for the Synthetic Organic Chemical Manufacturing Industry and Group I &amp; II Polymers and Resins Industry identified by Docket number </w:t>
      </w:r>
      <w:hyperlink r:id="rId16" w:history="1">
        <w:r w:rsidR="008539F1" w:rsidRPr="007C4C36">
          <w:rPr>
            <w:color w:val="0000FF"/>
            <w:u w:val="single"/>
          </w:rPr>
          <w:t>EPA-HQ-OAR-2022-0730</w:t>
        </w:r>
      </w:hyperlink>
      <w:r w:rsidR="008539F1" w:rsidRPr="007C4C36">
        <w:t>.</w:t>
      </w:r>
    </w:p>
    <w:p w14:paraId="30098D29" w14:textId="77777777" w:rsidR="004E22AE" w:rsidRPr="007C4C36" w:rsidRDefault="006D0F43" w:rsidP="003601C0">
      <w:pPr>
        <w:spacing w:after="120"/>
      </w:pPr>
      <w:hyperlink r:id="rId17" w:tgtFrame="_blank" w:history="1">
        <w:r w:rsidR="008539F1" w:rsidRPr="007C4C36">
          <w:rPr>
            <w:color w:val="0000FF"/>
            <w:u w:val="single"/>
          </w:rPr>
          <w:t>https://members.wto.org/crnattachments/2024/TBT/USA/24_04430_00_e.pdf</w:t>
        </w:r>
      </w:hyperlink>
    </w:p>
    <w:p w14:paraId="79792A05" w14:textId="77777777" w:rsidR="004E22AE" w:rsidRPr="007C4C36" w:rsidRDefault="008539F1" w:rsidP="007C4C36">
      <w:pPr>
        <w:jc w:val="center"/>
        <w:rPr>
          <w:b/>
        </w:rPr>
      </w:pPr>
      <w:r w:rsidRPr="007C4C36">
        <w:rPr>
          <w:b/>
        </w:rPr>
        <w:t>__________</w:t>
      </w:r>
    </w:p>
    <w:sectPr w:rsidR="004E22AE" w:rsidRPr="007C4C36" w:rsidSect="0076183C">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1A60" w14:textId="77777777" w:rsidR="008539F1" w:rsidRDefault="008539F1">
      <w:r>
        <w:separator/>
      </w:r>
    </w:p>
  </w:endnote>
  <w:endnote w:type="continuationSeparator" w:id="0">
    <w:p w14:paraId="534669CE" w14:textId="77777777" w:rsidR="008539F1" w:rsidRDefault="0085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8E84" w14:textId="77777777" w:rsidR="004E22AE" w:rsidRPr="007C4C36" w:rsidRDefault="008539F1"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B4DB" w14:textId="77777777" w:rsidR="004E22AE" w:rsidRPr="007C4C36" w:rsidRDefault="008539F1"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0F065" w14:textId="77777777" w:rsidR="008539F1" w:rsidRDefault="00853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DF0A3" w14:textId="77777777" w:rsidR="008539F1" w:rsidRDefault="008539F1">
      <w:r>
        <w:separator/>
      </w:r>
    </w:p>
  </w:footnote>
  <w:footnote w:type="continuationSeparator" w:id="0">
    <w:p w14:paraId="4D7FBD09" w14:textId="77777777" w:rsidR="008539F1" w:rsidRDefault="00853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AD66" w14:textId="77777777" w:rsidR="004E22AE" w:rsidRPr="007C4C36" w:rsidRDefault="008539F1" w:rsidP="004E22AE">
    <w:pPr>
      <w:pStyle w:val="Header"/>
      <w:pBdr>
        <w:bottom w:val="single" w:sz="4" w:space="1" w:color="auto"/>
      </w:pBdr>
      <w:tabs>
        <w:tab w:val="clear" w:pos="4513"/>
        <w:tab w:val="clear" w:pos="9027"/>
      </w:tabs>
      <w:jc w:val="center"/>
    </w:pPr>
    <w:r w:rsidRPr="007C4C36">
      <w:t>tbtSymbol</w:t>
    </w:r>
  </w:p>
  <w:p w14:paraId="4D8AE09F" w14:textId="77777777" w:rsidR="004E22AE" w:rsidRPr="007C4C36" w:rsidRDefault="004E22AE" w:rsidP="004E22AE">
    <w:pPr>
      <w:pStyle w:val="Header"/>
      <w:pBdr>
        <w:bottom w:val="single" w:sz="4" w:space="1" w:color="auto"/>
      </w:pBdr>
      <w:tabs>
        <w:tab w:val="clear" w:pos="4513"/>
        <w:tab w:val="clear" w:pos="9027"/>
      </w:tabs>
      <w:jc w:val="center"/>
    </w:pPr>
  </w:p>
  <w:p w14:paraId="63D800F0" w14:textId="77777777" w:rsidR="004E22AE" w:rsidRPr="007C4C36" w:rsidRDefault="008539F1"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70A8D478"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DD57" w14:textId="77777777" w:rsidR="004E22AE" w:rsidRPr="007C4C36" w:rsidRDefault="008539F1" w:rsidP="004E22AE">
    <w:pPr>
      <w:pStyle w:val="Header"/>
      <w:pBdr>
        <w:bottom w:val="single" w:sz="4" w:space="1" w:color="auto"/>
      </w:pBdr>
      <w:tabs>
        <w:tab w:val="clear" w:pos="4513"/>
        <w:tab w:val="clear" w:pos="9027"/>
      </w:tabs>
      <w:jc w:val="center"/>
    </w:pPr>
    <w:r w:rsidRPr="007C4C36">
      <w:t>tbtSymbol</w:t>
    </w:r>
  </w:p>
  <w:p w14:paraId="21423211" w14:textId="77777777" w:rsidR="004E22AE" w:rsidRPr="007C4C36" w:rsidRDefault="004E22AE" w:rsidP="004E22AE">
    <w:pPr>
      <w:pStyle w:val="Header"/>
      <w:pBdr>
        <w:bottom w:val="single" w:sz="4" w:space="1" w:color="auto"/>
      </w:pBdr>
      <w:tabs>
        <w:tab w:val="clear" w:pos="4513"/>
        <w:tab w:val="clear" w:pos="9027"/>
      </w:tabs>
      <w:jc w:val="center"/>
    </w:pPr>
  </w:p>
  <w:p w14:paraId="03877964" w14:textId="77777777" w:rsidR="004E22AE" w:rsidRPr="007C4C36" w:rsidRDefault="008539F1"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7F48A22E"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24BC" w14:paraId="29CA6F15" w14:textId="77777777" w:rsidTr="00560AB2">
      <w:trPr>
        <w:trHeight w:val="240"/>
        <w:jc w:val="center"/>
      </w:trPr>
      <w:tc>
        <w:tcPr>
          <w:tcW w:w="3794" w:type="dxa"/>
          <w:shd w:val="clear" w:color="auto" w:fill="FFFFFF"/>
          <w:tcMar>
            <w:left w:w="108" w:type="dxa"/>
            <w:right w:w="108" w:type="dxa"/>
          </w:tcMar>
          <w:vAlign w:val="center"/>
        </w:tcPr>
        <w:p w14:paraId="19A31254" w14:textId="77777777" w:rsidR="00ED54E0" w:rsidRPr="004E22AE" w:rsidRDefault="00ED54E0" w:rsidP="000F4B0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002E2FB" w14:textId="77777777" w:rsidR="00ED54E0" w:rsidRPr="004E22AE" w:rsidRDefault="00ED54E0" w:rsidP="000F4B07">
          <w:pPr>
            <w:jc w:val="right"/>
            <w:rPr>
              <w:b/>
              <w:color w:val="FF0000"/>
              <w:szCs w:val="16"/>
            </w:rPr>
          </w:pPr>
        </w:p>
      </w:tc>
    </w:tr>
    <w:bookmarkEnd w:id="0"/>
    <w:tr w:rsidR="00F124BC" w14:paraId="6256D4DD" w14:textId="77777777" w:rsidTr="00560AB2">
      <w:trPr>
        <w:trHeight w:val="213"/>
        <w:jc w:val="center"/>
      </w:trPr>
      <w:tc>
        <w:tcPr>
          <w:tcW w:w="3794" w:type="dxa"/>
          <w:vMerge w:val="restart"/>
          <w:shd w:val="clear" w:color="auto" w:fill="FFFFFF"/>
          <w:tcMar>
            <w:left w:w="0" w:type="dxa"/>
            <w:right w:w="0" w:type="dxa"/>
          </w:tcMar>
        </w:tcPr>
        <w:p w14:paraId="56143F6F" w14:textId="77777777" w:rsidR="00ED54E0" w:rsidRPr="004E22AE" w:rsidRDefault="008539F1" w:rsidP="000F4B07">
          <w:pPr>
            <w:jc w:val="left"/>
          </w:pPr>
          <w:r>
            <w:rPr>
              <w:noProof/>
              <w:lang w:eastAsia="en-GB"/>
            </w:rPr>
            <w:drawing>
              <wp:inline distT="0" distB="0" distL="0" distR="0" wp14:anchorId="695D959C" wp14:editId="464182B3">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451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D2781D" w14:textId="77777777" w:rsidR="00ED54E0" w:rsidRPr="004E22AE" w:rsidRDefault="00ED54E0" w:rsidP="000F4B07">
          <w:pPr>
            <w:jc w:val="right"/>
            <w:rPr>
              <w:b/>
              <w:szCs w:val="16"/>
            </w:rPr>
          </w:pPr>
        </w:p>
      </w:tc>
    </w:tr>
    <w:tr w:rsidR="00F124BC" w14:paraId="2AD60BDD" w14:textId="77777777" w:rsidTr="00560AB2">
      <w:trPr>
        <w:trHeight w:val="868"/>
        <w:jc w:val="center"/>
      </w:trPr>
      <w:tc>
        <w:tcPr>
          <w:tcW w:w="3794" w:type="dxa"/>
          <w:vMerge/>
          <w:shd w:val="clear" w:color="auto" w:fill="FFFFFF"/>
          <w:tcMar>
            <w:left w:w="108" w:type="dxa"/>
            <w:right w:w="108" w:type="dxa"/>
          </w:tcMar>
        </w:tcPr>
        <w:p w14:paraId="38310471"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4B843AF1" w14:textId="77777777" w:rsidR="00ED54E0" w:rsidRPr="007C4C36" w:rsidRDefault="008539F1" w:rsidP="004E22AE">
          <w:pPr>
            <w:jc w:val="right"/>
            <w:rPr>
              <w:b/>
              <w:szCs w:val="16"/>
            </w:rPr>
          </w:pPr>
          <w:bookmarkStart w:id="1" w:name="bmkSymbols"/>
          <w:r w:rsidRPr="007C4C36">
            <w:rPr>
              <w:b/>
              <w:szCs w:val="16"/>
            </w:rPr>
            <w:t>G/TBT/N/USA/2001/Add.3/Corr.1</w:t>
          </w:r>
          <w:bookmarkEnd w:id="1"/>
        </w:p>
      </w:tc>
    </w:tr>
    <w:tr w:rsidR="00F124BC" w14:paraId="3DF3E165" w14:textId="77777777" w:rsidTr="00560AB2">
      <w:trPr>
        <w:trHeight w:val="240"/>
        <w:jc w:val="center"/>
      </w:trPr>
      <w:tc>
        <w:tcPr>
          <w:tcW w:w="3794" w:type="dxa"/>
          <w:vMerge/>
          <w:shd w:val="clear" w:color="auto" w:fill="FFFFFF"/>
          <w:tcMar>
            <w:left w:w="108" w:type="dxa"/>
            <w:right w:w="108" w:type="dxa"/>
          </w:tcMar>
          <w:vAlign w:val="center"/>
        </w:tcPr>
        <w:p w14:paraId="7091EEBB" w14:textId="77777777" w:rsidR="00ED54E0" w:rsidRPr="004E22AE" w:rsidRDefault="00ED54E0" w:rsidP="000F4B07"/>
      </w:tc>
      <w:tc>
        <w:tcPr>
          <w:tcW w:w="5448" w:type="dxa"/>
          <w:gridSpan w:val="2"/>
          <w:shd w:val="clear" w:color="auto" w:fill="FFFFFF"/>
          <w:tcMar>
            <w:left w:w="108" w:type="dxa"/>
            <w:right w:w="108" w:type="dxa"/>
          </w:tcMar>
          <w:vAlign w:val="center"/>
        </w:tcPr>
        <w:p w14:paraId="298066C8" w14:textId="77777777" w:rsidR="00ED54E0" w:rsidRPr="004E22AE" w:rsidRDefault="008539F1" w:rsidP="000F4B07">
          <w:pPr>
            <w:jc w:val="right"/>
            <w:rPr>
              <w:szCs w:val="16"/>
            </w:rPr>
          </w:pPr>
          <w:bookmarkStart w:id="2" w:name="spsDateDistribution"/>
          <w:bookmarkStart w:id="3" w:name="bmkDate"/>
          <w:bookmarkEnd w:id="2"/>
          <w:bookmarkEnd w:id="3"/>
          <w:r>
            <w:rPr>
              <w:szCs w:val="16"/>
            </w:rPr>
            <w:t>10 July 2024</w:t>
          </w:r>
        </w:p>
      </w:tc>
    </w:tr>
    <w:tr w:rsidR="00F124BC" w14:paraId="37949884"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1AB842" w14:textId="55ADF83C" w:rsidR="00ED54E0" w:rsidRPr="004E22AE" w:rsidRDefault="008539F1" w:rsidP="000F4B07">
          <w:pPr>
            <w:jc w:val="left"/>
            <w:rPr>
              <w:b/>
            </w:rPr>
          </w:pPr>
          <w:bookmarkStart w:id="4" w:name="bmkSerial"/>
          <w:r w:rsidRPr="007C4C36">
            <w:rPr>
              <w:color w:val="FF0000"/>
              <w:szCs w:val="16"/>
            </w:rPr>
            <w:t>(</w:t>
          </w:r>
          <w:bookmarkStart w:id="5" w:name="spsSerialNumber"/>
          <w:bookmarkEnd w:id="5"/>
          <w:r>
            <w:rPr>
              <w:color w:val="FF0000"/>
              <w:szCs w:val="16"/>
            </w:rPr>
            <w:t>24-</w:t>
          </w:r>
          <w:r w:rsidR="006D0F43">
            <w:rPr>
              <w:color w:val="FF0000"/>
              <w:szCs w:val="16"/>
            </w:rPr>
            <w:t>5025</w:t>
          </w:r>
          <w:r w:rsidRPr="007C4C36">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2C1B8A47" w14:textId="77777777" w:rsidR="00ED54E0" w:rsidRPr="004E22AE" w:rsidRDefault="008539F1" w:rsidP="000F4B07">
          <w:pPr>
            <w:jc w:val="right"/>
            <w:rPr>
              <w:szCs w:val="16"/>
            </w:rPr>
          </w:pPr>
          <w:bookmarkStart w:id="6"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6"/>
        </w:p>
      </w:tc>
    </w:tr>
    <w:tr w:rsidR="00F124BC" w14:paraId="79FF2680"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AABC7CF" w14:textId="77777777" w:rsidR="00ED54E0" w:rsidRPr="004E22AE" w:rsidRDefault="008539F1" w:rsidP="000F4B07">
          <w:pPr>
            <w:jc w:val="left"/>
            <w:rPr>
              <w:sz w:val="14"/>
              <w:szCs w:val="16"/>
            </w:rPr>
          </w:pPr>
          <w:bookmarkStart w:id="7" w:name="bmkCommittee"/>
          <w:r w:rsidRPr="007C4C36">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14:paraId="0B1D3176" w14:textId="77777777" w:rsidR="00ED54E0" w:rsidRPr="007C4C36" w:rsidRDefault="008539F1" w:rsidP="000F4B07">
          <w:pPr>
            <w:jc w:val="right"/>
            <w:rPr>
              <w:bCs/>
              <w:szCs w:val="18"/>
            </w:rPr>
          </w:pPr>
          <w:bookmarkStart w:id="8" w:name="bmkLanguage"/>
          <w:r w:rsidRPr="007C4C36">
            <w:rPr>
              <w:bCs/>
              <w:szCs w:val="18"/>
            </w:rPr>
            <w:t>Original:</w:t>
          </w:r>
          <w:r w:rsidR="00DF3F8A" w:rsidRPr="007C4C36">
            <w:rPr>
              <w:bCs/>
              <w:szCs w:val="18"/>
            </w:rPr>
            <w:t xml:space="preserve"> </w:t>
          </w:r>
          <w:bookmarkStart w:id="9" w:name="spsOriginalLanguage"/>
          <w:r w:rsidR="00DF3F8A" w:rsidRPr="007C4C36">
            <w:rPr>
              <w:bCs/>
              <w:szCs w:val="18"/>
            </w:rPr>
            <w:t>English</w:t>
          </w:r>
          <w:bookmarkEnd w:id="9"/>
          <w:bookmarkEnd w:id="8"/>
        </w:p>
      </w:tc>
    </w:tr>
  </w:tbl>
  <w:p w14:paraId="4C74E3E7"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54790C">
      <w:start w:val="1"/>
      <w:numFmt w:val="decimal"/>
      <w:pStyle w:val="SummaryText"/>
      <w:lvlText w:val="%1."/>
      <w:lvlJc w:val="left"/>
      <w:pPr>
        <w:ind w:left="360" w:hanging="360"/>
      </w:pPr>
    </w:lvl>
    <w:lvl w:ilvl="1" w:tplc="3EB047CE" w:tentative="1">
      <w:start w:val="1"/>
      <w:numFmt w:val="lowerLetter"/>
      <w:lvlText w:val="%2."/>
      <w:lvlJc w:val="left"/>
      <w:pPr>
        <w:ind w:left="1080" w:hanging="360"/>
      </w:pPr>
    </w:lvl>
    <w:lvl w:ilvl="2" w:tplc="3E384DCC" w:tentative="1">
      <w:start w:val="1"/>
      <w:numFmt w:val="lowerRoman"/>
      <w:lvlText w:val="%3."/>
      <w:lvlJc w:val="right"/>
      <w:pPr>
        <w:ind w:left="1800" w:hanging="180"/>
      </w:pPr>
    </w:lvl>
    <w:lvl w:ilvl="3" w:tplc="E9F4C560" w:tentative="1">
      <w:start w:val="1"/>
      <w:numFmt w:val="decimal"/>
      <w:lvlText w:val="%4."/>
      <w:lvlJc w:val="left"/>
      <w:pPr>
        <w:ind w:left="2520" w:hanging="360"/>
      </w:pPr>
    </w:lvl>
    <w:lvl w:ilvl="4" w:tplc="9F6A3BAE" w:tentative="1">
      <w:start w:val="1"/>
      <w:numFmt w:val="lowerLetter"/>
      <w:lvlText w:val="%5."/>
      <w:lvlJc w:val="left"/>
      <w:pPr>
        <w:ind w:left="3240" w:hanging="360"/>
      </w:pPr>
    </w:lvl>
    <w:lvl w:ilvl="5" w:tplc="F4EA75F8" w:tentative="1">
      <w:start w:val="1"/>
      <w:numFmt w:val="lowerRoman"/>
      <w:lvlText w:val="%6."/>
      <w:lvlJc w:val="right"/>
      <w:pPr>
        <w:ind w:left="3960" w:hanging="180"/>
      </w:pPr>
    </w:lvl>
    <w:lvl w:ilvl="6" w:tplc="3CC0F4EA" w:tentative="1">
      <w:start w:val="1"/>
      <w:numFmt w:val="decimal"/>
      <w:lvlText w:val="%7."/>
      <w:lvlJc w:val="left"/>
      <w:pPr>
        <w:ind w:left="4680" w:hanging="360"/>
      </w:pPr>
    </w:lvl>
    <w:lvl w:ilvl="7" w:tplc="6A745A14" w:tentative="1">
      <w:start w:val="1"/>
      <w:numFmt w:val="lowerLetter"/>
      <w:lvlText w:val="%8."/>
      <w:lvlJc w:val="left"/>
      <w:pPr>
        <w:ind w:left="5400" w:hanging="360"/>
      </w:pPr>
    </w:lvl>
    <w:lvl w:ilvl="8" w:tplc="43B02114" w:tentative="1">
      <w:start w:val="1"/>
      <w:numFmt w:val="lowerRoman"/>
      <w:lvlText w:val="%9."/>
      <w:lvlJc w:val="right"/>
      <w:pPr>
        <w:ind w:left="6120" w:hanging="180"/>
      </w:pPr>
    </w:lvl>
  </w:abstractNum>
  <w:num w:numId="1" w16cid:durableId="1220894444">
    <w:abstractNumId w:val="9"/>
  </w:num>
  <w:num w:numId="2" w16cid:durableId="674462068">
    <w:abstractNumId w:val="7"/>
  </w:num>
  <w:num w:numId="3" w16cid:durableId="1998998013">
    <w:abstractNumId w:val="6"/>
  </w:num>
  <w:num w:numId="4" w16cid:durableId="546992336">
    <w:abstractNumId w:val="5"/>
  </w:num>
  <w:num w:numId="5" w16cid:durableId="1697853888">
    <w:abstractNumId w:val="4"/>
  </w:num>
  <w:num w:numId="6" w16cid:durableId="1996568796">
    <w:abstractNumId w:val="12"/>
  </w:num>
  <w:num w:numId="7" w16cid:durableId="1420444976">
    <w:abstractNumId w:val="11"/>
  </w:num>
  <w:num w:numId="8" w16cid:durableId="2114476307">
    <w:abstractNumId w:val="10"/>
  </w:num>
  <w:num w:numId="9" w16cid:durableId="1411074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1879627">
    <w:abstractNumId w:val="13"/>
  </w:num>
  <w:num w:numId="11" w16cid:durableId="129566339">
    <w:abstractNumId w:val="8"/>
  </w:num>
  <w:num w:numId="12" w16cid:durableId="501824557">
    <w:abstractNumId w:val="3"/>
  </w:num>
  <w:num w:numId="13" w16cid:durableId="1594972993">
    <w:abstractNumId w:val="2"/>
  </w:num>
  <w:num w:numId="14" w16cid:durableId="754397671">
    <w:abstractNumId w:val="1"/>
  </w:num>
  <w:num w:numId="15" w16cid:durableId="21790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E291F"/>
    <w:rsid w:val="001E6203"/>
    <w:rsid w:val="00233408"/>
    <w:rsid w:val="00266A7F"/>
    <w:rsid w:val="0027067B"/>
    <w:rsid w:val="002807BF"/>
    <w:rsid w:val="002D1DFD"/>
    <w:rsid w:val="00322B84"/>
    <w:rsid w:val="0034338B"/>
    <w:rsid w:val="003466AC"/>
    <w:rsid w:val="003572B4"/>
    <w:rsid w:val="003601C0"/>
    <w:rsid w:val="0036118C"/>
    <w:rsid w:val="003D2853"/>
    <w:rsid w:val="00467032"/>
    <w:rsid w:val="0046754A"/>
    <w:rsid w:val="004D0450"/>
    <w:rsid w:val="004D2E4C"/>
    <w:rsid w:val="004D57D0"/>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D0F43"/>
    <w:rsid w:val="006F5826"/>
    <w:rsid w:val="00700181"/>
    <w:rsid w:val="007141CF"/>
    <w:rsid w:val="00744A60"/>
    <w:rsid w:val="00745146"/>
    <w:rsid w:val="007577E3"/>
    <w:rsid w:val="00760DB3"/>
    <w:rsid w:val="0076183C"/>
    <w:rsid w:val="007B1EB6"/>
    <w:rsid w:val="007B51D4"/>
    <w:rsid w:val="007C4C36"/>
    <w:rsid w:val="007E6507"/>
    <w:rsid w:val="007F2B8E"/>
    <w:rsid w:val="00807247"/>
    <w:rsid w:val="008227B3"/>
    <w:rsid w:val="00840C2B"/>
    <w:rsid w:val="008539F1"/>
    <w:rsid w:val="00861385"/>
    <w:rsid w:val="008739FD"/>
    <w:rsid w:val="00881D34"/>
    <w:rsid w:val="00893E85"/>
    <w:rsid w:val="008A68FB"/>
    <w:rsid w:val="008D0A7A"/>
    <w:rsid w:val="008E372C"/>
    <w:rsid w:val="009A6F54"/>
    <w:rsid w:val="00A476D9"/>
    <w:rsid w:val="00A6057A"/>
    <w:rsid w:val="00A74017"/>
    <w:rsid w:val="00AA332C"/>
    <w:rsid w:val="00AC27F8"/>
    <w:rsid w:val="00AD4C72"/>
    <w:rsid w:val="00AE2AEE"/>
    <w:rsid w:val="00B00276"/>
    <w:rsid w:val="00B230EC"/>
    <w:rsid w:val="00B52738"/>
    <w:rsid w:val="00B56EDC"/>
    <w:rsid w:val="00B95AC9"/>
    <w:rsid w:val="00BB1F84"/>
    <w:rsid w:val="00BE5468"/>
    <w:rsid w:val="00C11EAC"/>
    <w:rsid w:val="00C22C9C"/>
    <w:rsid w:val="00C305D7"/>
    <w:rsid w:val="00C30F2A"/>
    <w:rsid w:val="00C43456"/>
    <w:rsid w:val="00C60AB9"/>
    <w:rsid w:val="00C65C0C"/>
    <w:rsid w:val="00C808FC"/>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A5D4F"/>
    <w:rsid w:val="00EB27E8"/>
    <w:rsid w:val="00EB6C56"/>
    <w:rsid w:val="00ED54E0"/>
    <w:rsid w:val="00F003BA"/>
    <w:rsid w:val="00F124BC"/>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4C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ulations.gov/docket/EPA-HQ-OAR-2023-0072/documen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ping.wto.org/en/Search?domainIds=1&amp;documentSymbol=usa%2F2001" TargetMode="External"/><Relationship Id="rId17" Type="http://schemas.openxmlformats.org/officeDocument/2006/relationships/hyperlink" Target="https://members.wto.org/crnattachments/2024/TBT/USA/24_04430_00_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ulations.gov/docket/EPA-HQ-OAR-2022-0730/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7-05/pdf/2024-14407.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ping.wto.org/en/Search?domainIds=1&amp;documentSymbol=usa%2F1995" TargetMode="External"/><Relationship Id="rId23" Type="http://schemas.openxmlformats.org/officeDocument/2006/relationships/footer" Target="footer3.xml"/><Relationship Id="rId10" Type="http://schemas.openxmlformats.org/officeDocument/2006/relationships/hyperlink" Target="https://www.govinfo.gov/content/pkg/FR-2024-07-05/html/2024-14407.ht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ecfr.gov/current/title-40/chapter-I/subchapter-C/part-60" TargetMode="External"/><Relationship Id="rId14" Type="http://schemas.openxmlformats.org/officeDocument/2006/relationships/hyperlink" Target="http://www.regulations.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fcb61752-0260-4304-9915-abcc15ae3b0d</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C5F55-9329-472F-AA2E-FDB54D3E0362}">
  <ds:schemaRefs>
    <ds:schemaRef ds:uri="http://schemas.titus.com/TitusProperties/"/>
    <ds:schemaRef ds:uri=""/>
  </ds:schemaRefs>
</ds:datastoreItem>
</file>

<file path=customXml/itemProps2.xml><?xml version="1.0" encoding="utf-8"?>
<ds:datastoreItem xmlns:ds="http://schemas.openxmlformats.org/officeDocument/2006/customXml" ds:itemID="{A7A43764-A276-4EFF-9955-DED9ECE6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2024-07-10T09:13:00Z</dcterms:created>
  <dcterms:modified xsi:type="dcterms:W3CDTF">2024-07-10T10:33:00Z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fcb61752-0260-4304-9915-abcc15ae3b0d</vt:lpwstr>
  </property>
  <property fmtid="{D5CDD505-2E9C-101B-9397-08002B2CF9AE}" pid="4" name="WTOCLASSIFICATION">
    <vt:lpwstr>WTO OFFICIAL</vt:lpwstr>
  </property>
</Properties>
</file>