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EA4725" w:rsidRPr="00441372" w:rsidP="00441372" w14:paraId="5ADB6960" w14:textId="77777777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717B2DF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E665C78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P="00441372" w14:paraId="27F64435" w14:textId="77777777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UNITED STATES OF AMERICA</w:t>
            </w:r>
          </w:p>
          <w:p w:rsidR="00EA4725" w:rsidRPr="00441372" w:rsidP="00441372" w14:paraId="2DA36C36" w14:textId="77777777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14:paraId="53A0982D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D9FD246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752840D" w14:textId="77777777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US Environmental Protection Agency</w:t>
            </w:r>
          </w:p>
        </w:tc>
      </w:tr>
      <w:tr w14:paraId="13C4A120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2FACBB1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A651ADE" w14:textId="77777777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Cranberry</w:t>
            </w:r>
          </w:p>
        </w:tc>
      </w:tr>
      <w:tr w14:paraId="45B66153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9660072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92BFB9D" w14:textId="77777777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P="00441372" w14:paraId="0760ACF3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:rsidR="00EA4725" w:rsidRPr="00441372" w:rsidP="00441372" w14:paraId="22D7A3DF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14:paraId="23FA5C97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0C099A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7D34FBD" w14:textId="77777777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Cyprodinil; Pesticide Tolerances</w:t>
            </w:r>
            <w:r w:rsidRPr="00441372" w:rsidR="007E510C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Pr="00441372" w:rsidR="007E510C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5</w:t>
            </w:r>
          </w:p>
          <w:p w:rsidR="00EA4725" w:rsidRPr="00441372" w:rsidP="00441372" w14:paraId="00A70F16" w14:textId="77777777">
            <w:pPr>
              <w:spacing w:after="120"/>
            </w:pPr>
            <w:hyperlink r:id="rId5" w:tgtFrame="_blank" w:history="1">
              <w:r w:rsidRPr="00441372">
                <w:rPr>
                  <w:color w:val="0000FF"/>
                  <w:u w:val="single"/>
                </w:rPr>
                <w:t>https://www.govinfo.gov/content/pkg/FR-2025-02-26/html/2025-03001.htm</w:t>
              </w:r>
            </w:hyperlink>
          </w:p>
        </w:tc>
      </w:tr>
      <w:tr w14:paraId="6B14F8E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6BEDD07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3324885" w14:textId="77777777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regulation establishes a tolerance for residues of cyprodinil in or on cranberry.</w:t>
            </w:r>
          </w:p>
        </w:tc>
      </w:tr>
      <w:tr w14:paraId="1C10B3FA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E9E5113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3A990990" w14:textId="77777777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14:paraId="5BEDBBA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7D54F6B" w14:textId="77777777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5D548E4A" w14:textId="77777777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P="00441372" w14:paraId="0FE3A598" w14:textId="77777777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  <w:hyperlink r:id="rId6" w:tgtFrame="_blank" w:history="1">
              <w:r w:rsidRPr="0065690F">
                <w:rPr>
                  <w:color w:val="0000FF"/>
                  <w:u w:val="single"/>
                </w:rPr>
                <w:t>https://www.fao.org/fao-who-codexalimentarius/codex-texts/dbs/pestres/pesticide-detail/en/?p_id=207</w:t>
              </w:r>
            </w:hyperlink>
          </w:p>
          <w:p w:rsidR="00EA4725" w:rsidRPr="00441372" w:rsidP="00441372" w14:paraId="2B548399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4495414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r w:rsidRPr="00441372">
              <w:rPr>
                <w:b/>
                <w:i/>
              </w:rPr>
              <w:t>ISPM</w:t>
            </w:r>
            <w:r w:rsidRPr="00441372">
              <w:rPr>
                <w:b/>
                <w:i/>
              </w:rPr>
              <w:t xml:space="preserve"> number)</w:t>
            </w:r>
            <w:r w:rsidRPr="00441372" w:rsidR="007E510C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P="00441372" w14:paraId="6C2B78C0" w14:textId="77777777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P="00441372" w14:paraId="5AC456C2" w14:textId="77777777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P="00441372" w14:paraId="394137CE" w14:textId="3AADDEA9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</w:t>
            </w:r>
            <w:r>
              <w:rPr>
                <w:b/>
              </w:rPr>
              <w:t>X</w:t>
            </w:r>
            <w:r w:rsidRPr="00441372">
              <w:rPr>
                <w:b/>
              </w:rPr>
              <w:t>] No</w:t>
            </w:r>
          </w:p>
          <w:p w:rsidR="00EA4725" w:rsidRPr="00441372" w:rsidP="00915064" w14:paraId="16069FD2" w14:textId="0F85F54C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In making its tolerance decisions, EPA seeks to harmonize US</w:t>
            </w:r>
            <w:r>
              <w:t> </w:t>
            </w:r>
            <w:r w:rsidRPr="0065690F">
              <w:t>tolerances with international standards whenever possible, consistent with US food safety standards and agricultural practices. EPA considers the international maximum residue limits (</w:t>
            </w:r>
            <w:r w:rsidRPr="0065690F">
              <w:t>MRLs</w:t>
            </w:r>
            <w:r w:rsidRPr="0065690F">
              <w:t xml:space="preserve">) established by the Codex Alimentarius Commission (Codex), as required by </w:t>
            </w:r>
            <w:r w:rsidRPr="0065690F">
              <w:t>FFDCA</w:t>
            </w:r>
            <w:r w:rsidRPr="0065690F">
              <w:t xml:space="preserve"> section 408(b)(4). The Codex Alimentarius is a joint United Nations Food and Agriculture Organization/World Health Organization food standards program, and it is recognized as an international food safety standards-setting organization in trade </w:t>
            </w:r>
            <w:r w:rsidRPr="0065690F">
              <w:t xml:space="preserve">agreements to which the United States is a party. EPA may establish a tolerance that is different from a Codex </w:t>
            </w:r>
            <w:r w:rsidRPr="0065690F">
              <w:t>MRL</w:t>
            </w:r>
            <w:r w:rsidRPr="0065690F">
              <w:t xml:space="preserve">; however, </w:t>
            </w:r>
            <w:r w:rsidRPr="0065690F">
              <w:t>FFDCA</w:t>
            </w:r>
            <w:r w:rsidRPr="0065690F">
              <w:t xml:space="preserve"> section 408(b)(4) requires that EPA explain the reasons for departing from the Codex level.</w:t>
            </w:r>
          </w:p>
          <w:p w:rsidR="00052C5B" w:rsidRPr="0065690F" w:rsidP="00915064" w14:paraId="172E07CB" w14:textId="77777777">
            <w:pPr>
              <w:spacing w:after="120"/>
            </w:pPr>
            <w:r w:rsidRPr="0065690F">
              <w:t xml:space="preserve">The Codex has established </w:t>
            </w:r>
            <w:r w:rsidRPr="0065690F">
              <w:t>MRLs</w:t>
            </w:r>
            <w:r w:rsidRPr="0065690F">
              <w:t xml:space="preserve"> for cyprodinil in or on berries and other small fruits (except grapes) at 10 ppm, based on US raspberry residue data reflecting foliar applications. These Codex </w:t>
            </w:r>
            <w:r w:rsidRPr="0065690F">
              <w:t>MRLs</w:t>
            </w:r>
            <w:r w:rsidRPr="0065690F">
              <w:t xml:space="preserve"> are different than the tolerance being established for residues of cyprodinil in the United States because the US tolerance for residues in/on cranberry at 0.4 ppm is based on newly submitted cranberry field trial data that reflects a longer 30-day PHI, whereas the Codex </w:t>
            </w:r>
            <w:r w:rsidRPr="0065690F">
              <w:t>MRL</w:t>
            </w:r>
            <w:r w:rsidRPr="0065690F">
              <w:t xml:space="preserve"> is based on a 0-day PHI. Because the use pattern is different resulting in significantly different residue levels, the US tolerance will not be harmonized with the existing Codex </w:t>
            </w:r>
            <w:r w:rsidRPr="0065690F">
              <w:t>MRLs</w:t>
            </w:r>
            <w:r w:rsidRPr="0065690F">
              <w:t>.</w:t>
            </w:r>
          </w:p>
        </w:tc>
      </w:tr>
      <w:tr w14:paraId="483E15F5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A45E03F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75B8A926" w14:textId="448C2629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14:paraId="4E076E5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0DD3B49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12382CD9" w14:textId="77777777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  <w:p w:rsidR="00EA4725" w:rsidRPr="00441372" w:rsidP="00441372" w14:paraId="101D45B2" w14:textId="77777777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</w:tc>
      </w:tr>
      <w:tr w14:paraId="742E086F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E21E88A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45E2A82F" w14:textId="77777777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26 February 2025</w:t>
            </w:r>
          </w:p>
          <w:p w:rsidR="00EA4725" w:rsidRPr="00441372" w:rsidP="00441372" w14:paraId="235AF9CE" w14:textId="77777777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14:paraId="4301B5DE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250677CC" w14:textId="77777777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P="00441372" w14:paraId="042E8F20" w14:textId="77777777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r w:rsidRPr="00441372">
              <w:rPr>
                <w:b/>
                <w:i/>
              </w:rPr>
              <w:t>yy</w:t>
            </w:r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:rsidR="00EA4725" w:rsidRPr="00441372" w:rsidP="00441372" w14:paraId="09357314" w14:textId="77777777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65690F">
              <w:t xml:space="preserve"> </w:t>
            </w:r>
          </w:p>
          <w:p w:rsidR="00052C5B" w:rsidRPr="0065690F" w:rsidP="00441372" w14:paraId="628C7F6F" w14:textId="77777777">
            <w:pPr>
              <w:spacing w:after="120"/>
            </w:pPr>
            <w:r w:rsidRPr="0065690F">
              <w:t xml:space="preserve">Comments should be submitted to EPA's WTO SPS team at </w:t>
            </w:r>
            <w:hyperlink r:id="rId7" w:history="1">
              <w:r w:rsidRPr="0065690F">
                <w:rPr>
                  <w:color w:val="0000FF"/>
                  <w:u w:val="single"/>
                </w:rPr>
                <w:t>EPAWTOSPS@epa.gov</w:t>
              </w:r>
            </w:hyperlink>
            <w:r w:rsidRPr="0065690F">
              <w:t>.</w:t>
            </w:r>
          </w:p>
        </w:tc>
      </w:tr>
      <w:tr w14:paraId="3E500ECB" w14:textId="77777777" w:rsidTr="00F3021D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3AAD8BF" w14:textId="7777777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P="00F3021D" w14:paraId="3C49DBB9" w14:textId="77777777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 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P="00F3021D" w14:paraId="787F14DB" w14:textId="77777777">
            <w:pPr>
              <w:keepNext/>
              <w:keepLines/>
              <w:spacing w:after="120"/>
              <w:rPr>
                <w:bCs/>
              </w:rPr>
            </w:pPr>
            <w:hyperlink r:id="rId5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https://www.govinfo.gov/content/pkg/FR-2025-02-26/html/2025-03001.htm</w:t>
              </w:r>
            </w:hyperlink>
          </w:p>
        </w:tc>
      </w:tr>
    </w:tbl>
    <w:p w:rsidR="007141CF" w:rsidRPr="00441372" w:rsidP="00441372" w14:paraId="205457B1" w14:textId="77777777"/>
    <w:sectPr w:rsidSect="00915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915064" w:rsidP="00915064" w14:paraId="2D11F3C2" w14:textId="2215B58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4725" w:rsidRPr="00915064" w:rsidP="00915064" w14:paraId="22398358" w14:textId="522D9C1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3EB" w:rsidRPr="00441372" w:rsidP="00821CFF" w14:paraId="2EA620C0" w14:textId="77777777">
    <w:pPr>
      <w:pStyle w:val="Footer"/>
    </w:pPr>
    <w:r w:rsidRPr="00441372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5064" w:rsidRPr="00915064" w:rsidP="00915064" w14:paraId="3AB6FAB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064">
      <w:t>G/SPS/N/USA/3508</w:t>
    </w:r>
  </w:p>
  <w:p w:rsidR="00915064" w:rsidRPr="00915064" w:rsidP="00915064" w14:paraId="1D00E1B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5064" w:rsidRPr="00915064" w:rsidP="00915064" w14:paraId="349E206A" w14:textId="18BCC5E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064">
      <w:t xml:space="preserve">- </w:t>
    </w:r>
    <w:r w:rsidRPr="00915064">
      <w:fldChar w:fldCharType="begin"/>
    </w:r>
    <w:r w:rsidRPr="00915064">
      <w:instrText xml:space="preserve"> PAGE </w:instrText>
    </w:r>
    <w:r w:rsidRPr="00915064">
      <w:fldChar w:fldCharType="separate"/>
    </w:r>
    <w:r w:rsidRPr="00915064">
      <w:rPr>
        <w:noProof/>
      </w:rPr>
      <w:t>2</w:t>
    </w:r>
    <w:r w:rsidRPr="00915064">
      <w:fldChar w:fldCharType="end"/>
    </w:r>
    <w:r w:rsidRPr="00915064">
      <w:t xml:space="preserve"> -</w:t>
    </w:r>
  </w:p>
  <w:p w:rsidR="00EA4725" w:rsidRPr="00915064" w:rsidP="00915064" w14:paraId="13B1F290" w14:textId="1D8C90D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5064" w:rsidRPr="00915064" w:rsidP="00915064" w14:paraId="7F57B34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064">
      <w:t>G/SPS/N/USA/3508</w:t>
    </w:r>
  </w:p>
  <w:p w:rsidR="00915064" w:rsidRPr="00915064" w:rsidP="00915064" w14:paraId="1F871DB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15064" w:rsidRPr="00915064" w:rsidP="00915064" w14:paraId="335E5635" w14:textId="6284E66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5064">
      <w:t xml:space="preserve">- </w:t>
    </w:r>
    <w:r w:rsidRPr="00915064">
      <w:fldChar w:fldCharType="begin"/>
    </w:r>
    <w:r w:rsidRPr="00915064">
      <w:instrText xml:space="preserve"> PAGE </w:instrText>
    </w:r>
    <w:r w:rsidRPr="00915064">
      <w:fldChar w:fldCharType="separate"/>
    </w:r>
    <w:r w:rsidRPr="00915064">
      <w:rPr>
        <w:noProof/>
      </w:rPr>
      <w:t>2</w:t>
    </w:r>
    <w:r w:rsidRPr="00915064">
      <w:fldChar w:fldCharType="end"/>
    </w:r>
    <w:r w:rsidRPr="00915064">
      <w:t xml:space="preserve"> -</w:t>
    </w:r>
  </w:p>
  <w:p w:rsidR="00EA4725" w:rsidRPr="00915064" w:rsidP="00915064" w14:paraId="6651AD8B" w14:textId="35E1D2B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6197503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5D1BF8D3" w14:textId="77777777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1525AE2A" w14:textId="3360333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14:paraId="60AF1DB0" w14:textId="77777777" w:rsidTr="00EE3CAF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P="00422B6F" w14:paraId="04EDD283" w14:textId="77777777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2B18E5C" w14:textId="77777777">
          <w:pPr>
            <w:jc w:val="right"/>
            <w:rPr>
              <w:b/>
              <w:szCs w:val="16"/>
            </w:rPr>
          </w:pPr>
        </w:p>
      </w:tc>
    </w:tr>
    <w:tr w14:paraId="1A166B9C" w14:textId="77777777" w:rsidTr="00EE3CAF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P="00422B6F" w14:paraId="3912C09B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15064" w:rsidP="00656ABC" w14:paraId="26941817" w14:textId="77777777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G/SPS/N/USA/3508</w:t>
          </w:r>
        </w:p>
        <w:bookmarkEnd w:id="1"/>
        <w:p w:rsidR="00656ABC" w:rsidRPr="00EA4725" w:rsidP="00656ABC" w14:paraId="36DB674B" w14:textId="69BA2E6E">
          <w:pPr>
            <w:jc w:val="right"/>
            <w:rPr>
              <w:b/>
              <w:szCs w:val="16"/>
            </w:rPr>
          </w:pPr>
        </w:p>
      </w:tc>
    </w:tr>
    <w:tr w14:paraId="50F2F933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692AFE76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P="00422B6F" w14:paraId="3170D6F3" w14:textId="77777777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5 March 2025</w:t>
          </w:r>
          <w:bookmarkEnd w:id="3"/>
        </w:p>
      </w:tc>
    </w:tr>
    <w:tr w14:paraId="62D46E0E" w14:textId="77777777" w:rsidTr="00EE3CAF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144EF9F7" w14:textId="77777777">
          <w:pPr>
            <w:jc w:val="left"/>
            <w:rPr>
              <w:b/>
            </w:rPr>
          </w:pPr>
          <w:bookmarkStart w:id="4" w:name="bmkSerial"/>
          <w:r>
            <w:rPr>
              <w:b w:val="0"/>
              <w:color w:val="FF0000"/>
            </w:rPr>
            <w:t>(25-1560)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P="00422B6F" w14:paraId="34D82371" w14:textId="77777777">
          <w:pPr>
            <w:jc w:val="right"/>
            <w:rPr>
              <w:szCs w:val="16"/>
            </w:rPr>
          </w:pPr>
          <w:bookmarkStart w:id="5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"/>
        </w:p>
      </w:tc>
    </w:tr>
    <w:tr w14:paraId="50374ACB" w14:textId="77777777" w:rsidTr="00EE3CAF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P="00422B6F" w14:paraId="0A8EFE48" w14:textId="602CBDED">
          <w:pPr>
            <w:jc w:val="left"/>
            <w:rPr>
              <w:sz w:val="14"/>
              <w:szCs w:val="16"/>
            </w:rPr>
          </w:pPr>
          <w:bookmarkStart w:id="6" w:name="bmkCommittee"/>
          <w:r>
            <w:rPr>
              <w:b/>
            </w:rPr>
            <w:t>Committee on Sanitary and Phytosanitary Measures</w:t>
          </w:r>
          <w:bookmarkEnd w:id="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P="00EC687E" w14:paraId="2ABDD8EA" w14:textId="5F6F0456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English</w:t>
          </w:r>
          <w:bookmarkEnd w:id="7"/>
        </w:p>
      </w:tc>
    </w:tr>
  </w:tbl>
  <w:p w:rsidR="00ED54E0" w:rsidRPr="00441372" w14:paraId="743D3A0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8878750">
    <w:abstractNumId w:val="9"/>
  </w:num>
  <w:num w:numId="2" w16cid:durableId="1634169811">
    <w:abstractNumId w:val="7"/>
  </w:num>
  <w:num w:numId="3" w16cid:durableId="1453860443">
    <w:abstractNumId w:val="6"/>
  </w:num>
  <w:num w:numId="4" w16cid:durableId="1938363950">
    <w:abstractNumId w:val="5"/>
  </w:num>
  <w:num w:numId="5" w16cid:durableId="1626304701">
    <w:abstractNumId w:val="4"/>
  </w:num>
  <w:num w:numId="6" w16cid:durableId="770659421">
    <w:abstractNumId w:val="12"/>
  </w:num>
  <w:num w:numId="7" w16cid:durableId="196893774">
    <w:abstractNumId w:val="11"/>
  </w:num>
  <w:num w:numId="8" w16cid:durableId="1508208371">
    <w:abstractNumId w:val="10"/>
  </w:num>
  <w:num w:numId="9" w16cid:durableId="701787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3559286">
    <w:abstractNumId w:val="13"/>
  </w:num>
  <w:num w:numId="11" w16cid:durableId="850997608">
    <w:abstractNumId w:val="8"/>
  </w:num>
  <w:num w:numId="12" w16cid:durableId="90980357">
    <w:abstractNumId w:val="3"/>
  </w:num>
  <w:num w:numId="13" w16cid:durableId="942342778">
    <w:abstractNumId w:val="2"/>
  </w:num>
  <w:num w:numId="14" w16cid:durableId="430466533">
    <w:abstractNumId w:val="1"/>
  </w:num>
  <w:num w:numId="15" w16cid:durableId="195836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2C5B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3A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35D5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7753"/>
    <w:rsid w:val="008E372C"/>
    <w:rsid w:val="00903AB0"/>
    <w:rsid w:val="00915064"/>
    <w:rsid w:val="009A2161"/>
    <w:rsid w:val="009A6F54"/>
    <w:rsid w:val="00A52B02"/>
    <w:rsid w:val="00A6057A"/>
    <w:rsid w:val="00A62304"/>
    <w:rsid w:val="00A74017"/>
    <w:rsid w:val="00A76173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DCB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915064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govinfo.gov/content/pkg/FR-2025-02-26/html/2025-03001.htm" TargetMode="External" /><Relationship Id="rId6" Type="http://schemas.openxmlformats.org/officeDocument/2006/relationships/hyperlink" Target="https://www.fao.org/fao-who-codexalimentarius/codex-texts/dbs/pestres/pesticide-detail/en/?p_id=207" TargetMode="External" /><Relationship Id="rId7" Type="http://schemas.openxmlformats.org/officeDocument/2006/relationships/hyperlink" Target="mailto:EPAWTOSPS@epa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5a1b9150-c145-4076-93ce-428c3790648d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5399E7-457E-4E2B-82AC-C26AE566567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3782</Characters>
  <Application>Microsoft Office Word</Application>
  <DocSecurity>0</DocSecurity>
  <Lines>82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revision>12</cp:revision>
  <dcterms:created xsi:type="dcterms:W3CDTF">2017-07-03T11:19:00Z</dcterms:created>
  <dcterms:modified xsi:type="dcterms:W3CDTF">2025-03-05T13:17:00Z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G/SPS/N/USA/3508</vt:lpwstr>
  </property>
  <property fmtid="{D5CDD505-2E9C-101B-9397-08002B2CF9AE}" pid="3" name="TitusGUID">
    <vt:lpwstr>5a1b9150-c145-4076-93ce-428c3790648d</vt:lpwstr>
  </property>
  <property fmtid="{D5CDD505-2E9C-101B-9397-08002B2CF9AE}" pid="4" name="WTOCLASSIFICATION">
    <vt:lpwstr>WTO OFFICIAL</vt:lpwstr>
  </property>
</Properties>
</file>