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326D34" w:rsidRPr="004D1783" w:rsidP="001655FC" w14:paraId="3A77A109" w14:textId="77777777">
      <w:pPr>
        <w:pStyle w:val="Title"/>
        <w:spacing w:before="360"/>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tblPr>
      <w:tblGrid>
        <w:gridCol w:w="724"/>
        <w:gridCol w:w="8518"/>
      </w:tblGrid>
      <w:tr w14:paraId="3C1F3A49" w14:textId="77777777" w:rsidTr="00B056CB">
        <w:tblPrEx>
          <w:tblW w:w="5000" w:type="pct"/>
          <w:tblLayout w:type="fixed"/>
          <w:tblLook w:val="0000"/>
        </w:tblPrEx>
        <w:tc>
          <w:tcPr>
            <w:tcW w:w="707" w:type="dxa"/>
            <w:tcBorders>
              <w:bottom w:val="single" w:sz="6" w:space="0" w:color="auto"/>
            </w:tcBorders>
            <w:shd w:val="clear" w:color="auto" w:fill="auto"/>
          </w:tcPr>
          <w:p w:rsidR="00326D34" w:rsidRPr="004D1783" w:rsidP="004D1783" w14:paraId="1A69A399" w14:textId="77777777">
            <w:pPr>
              <w:spacing w:before="120" w:after="120"/>
            </w:pPr>
            <w:r w:rsidRPr="004D1783">
              <w:rPr>
                <w:b/>
              </w:rPr>
              <w:t>1.</w:t>
            </w:r>
          </w:p>
        </w:tc>
        <w:tc>
          <w:tcPr>
            <w:tcW w:w="8320" w:type="dxa"/>
            <w:tcBorders>
              <w:bottom w:val="single" w:sz="6" w:space="0" w:color="auto"/>
            </w:tcBorders>
            <w:shd w:val="clear" w:color="auto" w:fill="auto"/>
          </w:tcPr>
          <w:p w:rsidR="00326D34" w:rsidRPr="004D1783" w:rsidP="004D1783" w14:paraId="61B5E970" w14:textId="77777777">
            <w:pPr>
              <w:spacing w:before="120" w:after="120"/>
            </w:pPr>
            <w:r w:rsidRPr="004D1783">
              <w:rPr>
                <w:b/>
              </w:rPr>
              <w:t>Notifying Member:</w:t>
            </w:r>
            <w:r w:rsidRPr="00057569" w:rsidR="00900D68">
              <w:rPr>
                <w:bCs/>
              </w:rPr>
              <w:t xml:space="preserve"> </w:t>
            </w:r>
            <w:r w:rsidRPr="00057569" w:rsidR="00900D68">
              <w:rPr>
                <w:bCs/>
                <w:u w:val="single"/>
              </w:rPr>
              <w:t>JAPAN</w:t>
            </w:r>
          </w:p>
          <w:p w:rsidR="00326D34" w:rsidRPr="004D1783" w:rsidP="004D1783" w14:paraId="1AC96B1F" w14:textId="77777777">
            <w:pPr>
              <w:spacing w:after="120"/>
            </w:pPr>
            <w:r w:rsidRPr="004D1783">
              <w:rPr>
                <w:b/>
              </w:rPr>
              <w:t>If applicable, name of local government involved:</w:t>
            </w:r>
            <w:r w:rsidRPr="00F778D1">
              <w:t xml:space="preserve"> </w:t>
            </w:r>
          </w:p>
        </w:tc>
      </w:tr>
      <w:tr w14:paraId="233EA130"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150BDAF0" w14:textId="77777777">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P="004D1783" w14:paraId="02DAE98E" w14:textId="77777777">
            <w:pPr>
              <w:spacing w:before="120" w:after="120"/>
            </w:pPr>
            <w:r w:rsidRPr="004D1783">
              <w:rPr>
                <w:b/>
              </w:rPr>
              <w:t>Agency responsible:</w:t>
            </w:r>
            <w:r w:rsidRPr="004D1783">
              <w:t xml:space="preserve"> The Ministry of Agriculture, Forestry and Fisheries (MAFF)</w:t>
            </w:r>
          </w:p>
        </w:tc>
      </w:tr>
      <w:tr w14:paraId="558E0740"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34BA758C" w14:textId="77777777">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P="004D1783" w14:paraId="703C54CC" w14:textId="1E4ACE46">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Host plants of </w:t>
            </w:r>
            <w:r w:rsidRPr="00F778D1">
              <w:rPr>
                <w:i/>
                <w:iCs/>
              </w:rPr>
              <w:t>Bactrocera dorsalis</w:t>
            </w:r>
            <w:r w:rsidRPr="00F778D1">
              <w:t xml:space="preserve"> species complex and host plants of </w:t>
            </w:r>
            <w:r w:rsidRPr="00F778D1">
              <w:rPr>
                <w:i/>
                <w:iCs/>
              </w:rPr>
              <w:t>Erwinia amylovora</w:t>
            </w:r>
          </w:p>
        </w:tc>
      </w:tr>
      <w:tr w14:paraId="19A0839D"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44B906E1" w14:textId="77777777">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P="004D1783" w14:paraId="0949BD68" w14:textId="77777777">
            <w:pPr>
              <w:spacing w:before="120" w:after="120"/>
              <w:rPr>
                <w:b/>
                <w:bCs/>
              </w:rPr>
            </w:pPr>
            <w:r w:rsidRPr="004D1783">
              <w:rPr>
                <w:b/>
              </w:rPr>
              <w:t>Regions or countries likely to be affected, to the extent relevant or practicable</w:t>
            </w:r>
            <w:r w:rsidRPr="004D1783">
              <w:rPr>
                <w:b/>
                <w:bCs/>
              </w:rPr>
              <w:t>:</w:t>
            </w:r>
          </w:p>
          <w:p w:rsidR="00326D34" w:rsidRPr="004D1783" w:rsidP="004D1783" w14:paraId="6CF4062F" w14:textId="77777777">
            <w:pPr>
              <w:spacing w:after="120"/>
              <w:ind w:left="607" w:hanging="607"/>
              <w:rPr>
                <w:b/>
              </w:rPr>
            </w:pPr>
            <w:r w:rsidRPr="004D1783">
              <w:rPr>
                <w:b/>
              </w:rPr>
              <w:t>[ ]</w:t>
            </w:r>
            <w:r w:rsidRPr="004D1783">
              <w:rPr>
                <w:b/>
              </w:rPr>
              <w:tab/>
              <w:t>All trading partners</w:t>
            </w:r>
            <w:r w:rsidRPr="00C902EF">
              <w:t xml:space="preserve"> </w:t>
            </w:r>
          </w:p>
          <w:p w:rsidR="00326D34" w:rsidRPr="004D1783" w:rsidP="004D1783" w14:paraId="689E3D3F" w14:textId="77777777">
            <w:pPr>
              <w:spacing w:after="120"/>
              <w:ind w:left="607" w:hanging="607"/>
              <w:rPr>
                <w:b/>
              </w:rPr>
            </w:pPr>
            <w:r w:rsidRPr="004D1783">
              <w:rPr>
                <w:b/>
                <w:bCs/>
              </w:rPr>
              <w:t>[X]</w:t>
            </w:r>
            <w:r w:rsidRPr="004D1783">
              <w:rPr>
                <w:b/>
                <w:bCs/>
              </w:rPr>
              <w:tab/>
              <w:t>Specific regions or countries:</w:t>
            </w:r>
            <w:r w:rsidRPr="00C902EF">
              <w:rPr>
                <w:bCs/>
              </w:rPr>
              <w:t xml:space="preserve"> Guyana; Pakistan; Saudi Arabia, Kingdom of</w:t>
            </w:r>
          </w:p>
        </w:tc>
      </w:tr>
      <w:tr w14:paraId="5C54F9C6"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3DE5DCD3" w14:textId="77777777">
            <w:pPr>
              <w:spacing w:before="120" w:after="120"/>
            </w:pPr>
            <w:r w:rsidRPr="004D1783">
              <w:rPr>
                <w:b/>
              </w:rPr>
              <w:t>5.</w:t>
            </w:r>
          </w:p>
        </w:tc>
        <w:tc>
          <w:tcPr>
            <w:tcW w:w="8320" w:type="dxa"/>
            <w:tcBorders>
              <w:top w:val="single" w:sz="6" w:space="0" w:color="auto"/>
              <w:bottom w:val="single" w:sz="6" w:space="0" w:color="auto"/>
            </w:tcBorders>
            <w:shd w:val="clear" w:color="auto" w:fill="auto"/>
          </w:tcPr>
          <w:p w:rsidR="00326D34" w:rsidRPr="004D1783" w:rsidP="001655FC" w14:paraId="36556CBC" w14:textId="77777777">
            <w:pPr>
              <w:spacing w:before="120" w:after="80"/>
            </w:pPr>
            <w:r w:rsidRPr="004D1783">
              <w:rPr>
                <w:b/>
              </w:rPr>
              <w:t>Title of the notified document:</w:t>
            </w:r>
            <w:r w:rsidRPr="008F3F4B">
              <w:t xml:space="preserve"> Emergency measures to mitigate the risk of introducing </w:t>
            </w:r>
            <w:r w:rsidRPr="008F3F4B">
              <w:rPr>
                <w:i/>
                <w:iCs/>
              </w:rPr>
              <w:t>Bactrocera dorsalis</w:t>
            </w:r>
            <w:r w:rsidRPr="008F3F4B">
              <w:t xml:space="preserve"> species complex and </w:t>
            </w:r>
            <w:r w:rsidRPr="008F3F4B">
              <w:rPr>
                <w:i/>
                <w:iCs/>
              </w:rPr>
              <w:t>Erwinia amylovora</w:t>
            </w:r>
            <w:r w:rsidRPr="004D1783" w:rsidR="009966BE">
              <w:rPr>
                <w:bCs/>
              </w:rPr>
              <w:t>.</w:t>
            </w:r>
            <w:r w:rsidRPr="004D1783" w:rsidR="00FD0923">
              <w:t xml:space="preserve"> </w:t>
            </w:r>
            <w:r w:rsidRPr="004D1783">
              <w:rPr>
                <w:b/>
              </w:rPr>
              <w:t>Language(s):</w:t>
            </w:r>
            <w:r w:rsidRPr="009A23C3">
              <w:rPr>
                <w:bCs/>
              </w:rPr>
              <w:t xml:space="preserve"> English</w:t>
            </w:r>
            <w:r w:rsidRPr="004D1783" w:rsidR="009966BE">
              <w:rPr>
                <w:bCs/>
              </w:rPr>
              <w:t>.</w:t>
            </w:r>
            <w:r w:rsidRPr="004D1783" w:rsidR="00FD0923">
              <w:t xml:space="preserve"> </w:t>
            </w:r>
            <w:r w:rsidRPr="004D1783">
              <w:rPr>
                <w:b/>
              </w:rPr>
              <w:t>Number of pages:</w:t>
            </w:r>
            <w:r w:rsidRPr="009A23C3">
              <w:t xml:space="preserve"> 4</w:t>
            </w:r>
          </w:p>
          <w:p w:rsidR="00326D34" w:rsidRPr="004D1783" w:rsidP="004D1783" w14:paraId="06393939" w14:textId="77777777">
            <w:pPr>
              <w:spacing w:after="120"/>
            </w:pPr>
            <w:hyperlink r:id="rId5" w:tgtFrame="_blank" w:history="1">
              <w:r w:rsidRPr="004D1783">
                <w:rPr>
                  <w:color w:val="0000FF"/>
                  <w:u w:val="single"/>
                </w:rPr>
                <w:t>https://members.wto.org/crnattachments/2025/SPS/JPN/25_01919_00_e.pdf</w:t>
              </w:r>
            </w:hyperlink>
          </w:p>
        </w:tc>
      </w:tr>
      <w:tr w14:paraId="5C30C98A"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42FF185E" w14:textId="77777777">
            <w:pPr>
              <w:spacing w:before="120" w:after="120"/>
            </w:pPr>
            <w:r w:rsidRPr="004D1783">
              <w:rPr>
                <w:b/>
              </w:rPr>
              <w:t>6.</w:t>
            </w:r>
          </w:p>
        </w:tc>
        <w:tc>
          <w:tcPr>
            <w:tcW w:w="8320" w:type="dxa"/>
            <w:tcBorders>
              <w:top w:val="single" w:sz="6" w:space="0" w:color="auto"/>
              <w:bottom w:val="single" w:sz="6" w:space="0" w:color="auto"/>
            </w:tcBorders>
            <w:shd w:val="clear" w:color="auto" w:fill="auto"/>
          </w:tcPr>
          <w:p w:rsidR="00326D34" w:rsidRPr="004D1783" w:rsidP="004D1783" w14:paraId="4F569627" w14:textId="55A08275">
            <w:pPr>
              <w:spacing w:before="120" w:after="120"/>
            </w:pPr>
            <w:r w:rsidRPr="004D1783">
              <w:rPr>
                <w:b/>
              </w:rPr>
              <w:t>Description of content:</w:t>
            </w:r>
            <w:r w:rsidRPr="00097200">
              <w:t xml:space="preserve"> To prevent the introduction of</w:t>
            </w:r>
            <w:r w:rsidRPr="00097200">
              <w:rPr>
                <w:i/>
                <w:iCs/>
              </w:rPr>
              <w:t xml:space="preserve"> Bactrocera dorsalis </w:t>
            </w:r>
            <w:r w:rsidRPr="00097200">
              <w:t xml:space="preserve">species complex and </w:t>
            </w:r>
            <w:r w:rsidRPr="00097200">
              <w:rPr>
                <w:i/>
                <w:iCs/>
              </w:rPr>
              <w:t>Erwinia amylovora</w:t>
            </w:r>
            <w:r w:rsidRPr="00097200">
              <w:t xml:space="preserve"> into Japan, MAFF has taken emergency measures to prohibit the import of host plants of </w:t>
            </w:r>
            <w:r w:rsidRPr="00097200">
              <w:rPr>
                <w:i/>
                <w:iCs/>
              </w:rPr>
              <w:t>Bactrocera dorsalis</w:t>
            </w:r>
            <w:r w:rsidRPr="00097200">
              <w:t xml:space="preserve"> species complex originated in Guyana and host plants of </w:t>
            </w:r>
            <w:r w:rsidRPr="00097200">
              <w:rPr>
                <w:i/>
                <w:iCs/>
              </w:rPr>
              <w:t xml:space="preserve">Erwinia amylovora </w:t>
            </w:r>
            <w:r w:rsidRPr="00097200">
              <w:t xml:space="preserve">originated in Pakistan and </w:t>
            </w:r>
            <w:r>
              <w:t xml:space="preserve">the Kingdom of </w:t>
            </w:r>
            <w:r w:rsidRPr="00097200">
              <w:t>Saudi Arabia.</w:t>
            </w:r>
          </w:p>
          <w:p w:rsidR="00E16132" w:rsidRPr="00097200" w:rsidP="004D1783" w14:paraId="47CB455D" w14:textId="77777777">
            <w:pPr>
              <w:spacing w:before="120" w:after="120"/>
            </w:pPr>
            <w:r w:rsidRPr="00097200">
              <w:t>Details of the emergency measures are provided in the document attached.</w:t>
            </w:r>
          </w:p>
        </w:tc>
      </w:tr>
      <w:tr w14:paraId="0FD7127F"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56B09B48" w14:textId="77777777">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P="004D1783" w14:paraId="5042056D" w14:textId="77777777">
            <w:pPr>
              <w:spacing w:before="120" w:after="120"/>
            </w:pPr>
            <w:r w:rsidRPr="004D1783">
              <w:rPr>
                <w:b/>
              </w:rPr>
              <w:t>Objective and rationale: [ ] food safety, [ ] animal health, [X] plant protection, [ ] protect humans from animal/plant pest or disease, [ ] protect territory from other damage from pests.</w:t>
            </w:r>
            <w:r w:rsidRPr="00622035">
              <w:rPr>
                <w:bCs/>
              </w:rPr>
              <w:t xml:space="preserve"> </w:t>
            </w:r>
          </w:p>
        </w:tc>
      </w:tr>
      <w:tr w14:paraId="54DF3EA7"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48ED5B31" w14:textId="77777777">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P="004D1783" w14:paraId="54D04476" w14:textId="24D48639">
            <w:pPr>
              <w:spacing w:before="120" w:after="120"/>
            </w:pPr>
            <w:r w:rsidRPr="004D1783">
              <w:rPr>
                <w:b/>
              </w:rPr>
              <w:t>Nature of the urgent problem(s) and reason for urgent action:</w:t>
            </w:r>
            <w:r w:rsidRPr="00786DCE">
              <w:t xml:space="preserve"> MAFF has stipulated </w:t>
            </w:r>
            <w:r w:rsidRPr="00786DCE">
              <w:rPr>
                <w:i/>
                <w:iCs/>
              </w:rPr>
              <w:t>Bactrocera dorsalis</w:t>
            </w:r>
            <w:r w:rsidRPr="00786DCE">
              <w:t xml:space="preserve"> species complex and </w:t>
            </w:r>
            <w:r w:rsidRPr="00786DCE">
              <w:rPr>
                <w:i/>
                <w:iCs/>
              </w:rPr>
              <w:t>Erwinia amylovora</w:t>
            </w:r>
            <w:r w:rsidRPr="00786DCE">
              <w:t xml:space="preserve"> as important quarantine pests and prohibited the import of host plants from specific countries where they are present. To</w:t>
            </w:r>
            <w:r>
              <w:t> </w:t>
            </w:r>
            <w:r w:rsidRPr="00786DCE">
              <w:t xml:space="preserve">prevent the introduction of the pests into Japan, MAFF has decided to ban import of the host plants of </w:t>
            </w:r>
            <w:r w:rsidRPr="00786DCE">
              <w:rPr>
                <w:i/>
                <w:iCs/>
              </w:rPr>
              <w:t>Bactrocera dorsalis</w:t>
            </w:r>
            <w:r w:rsidRPr="00786DCE">
              <w:t xml:space="preserve"> species complex originated in Guyana and host plants of </w:t>
            </w:r>
            <w:r w:rsidRPr="00786DCE">
              <w:rPr>
                <w:i/>
                <w:iCs/>
              </w:rPr>
              <w:t xml:space="preserve">Erwinia amylovora </w:t>
            </w:r>
            <w:r w:rsidRPr="00786DCE">
              <w:t xml:space="preserve">originated in Pakistan and </w:t>
            </w:r>
            <w:r>
              <w:t xml:space="preserve">the Kingdom of </w:t>
            </w:r>
            <w:r w:rsidRPr="00786DCE">
              <w:t>Saudi Arabia. This is an emergency action before the enforcement of the revision of the Ordinance for Enforcement of the Plant Protection Act based on the newly confirmed information on the outbreak and spread of the pests.</w:t>
            </w:r>
          </w:p>
        </w:tc>
      </w:tr>
      <w:tr w14:paraId="7FCE5A6F"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13737A11" w14:textId="77777777">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P="001655FC" w14:paraId="501E9925" w14:textId="77777777">
            <w:pPr>
              <w:spacing w:before="120" w:after="80"/>
              <w:rPr>
                <w:b/>
              </w:rPr>
            </w:pPr>
            <w:r w:rsidRPr="004D1783">
              <w:rPr>
                <w:b/>
              </w:rPr>
              <w:t xml:space="preserve">Is there a relevant international standard? If so, identify the standard: </w:t>
            </w:r>
          </w:p>
          <w:p w:rsidR="00326D34" w:rsidRPr="004D1783" w:rsidP="001655FC" w14:paraId="40E5F868" w14:textId="77777777">
            <w:pPr>
              <w:spacing w:after="80"/>
              <w:ind w:left="720" w:hanging="720"/>
            </w:pPr>
            <w:r w:rsidRPr="004D1783">
              <w:rPr>
                <w:b/>
              </w:rPr>
              <w:t>[ ]</w:t>
            </w:r>
            <w:r w:rsidRPr="004D1783">
              <w:rPr>
                <w:b/>
              </w:rPr>
              <w:tab/>
              <w:t xml:space="preserve">Codex Alimentarius Commission </w:t>
            </w:r>
            <w:r w:rsidRPr="004D1783">
              <w:rPr>
                <w:b/>
                <w:i/>
              </w:rPr>
              <w:t>(e.g. title or serial number of Codex standard or related text)</w:t>
            </w:r>
            <w:r w:rsidRPr="004D1783" w:rsidR="009966BE">
              <w:rPr>
                <w:b/>
              </w:rPr>
              <w:t>:</w:t>
            </w:r>
            <w:r w:rsidRPr="00656612">
              <w:t xml:space="preserve"> </w:t>
            </w:r>
          </w:p>
          <w:p w:rsidR="00326D34" w:rsidRPr="004D1783" w:rsidP="004D1783" w14:paraId="5177910F" w14:textId="77777777">
            <w:pPr>
              <w:spacing w:after="120"/>
              <w:ind w:left="720" w:hanging="720"/>
            </w:pPr>
            <w:r w:rsidRPr="004D1783">
              <w:rPr>
                <w:b/>
              </w:rPr>
              <w:t>[ ]</w:t>
            </w:r>
            <w:r w:rsidRPr="004D1783">
              <w:rPr>
                <w:b/>
              </w:rPr>
              <w:tab/>
              <w:t xml:space="preserve">World Organization for Animal Health (OIE) </w:t>
            </w:r>
            <w:r w:rsidRPr="004D1783">
              <w:rPr>
                <w:b/>
                <w:i/>
              </w:rPr>
              <w:t>(e.g. Terrestrial or Aquatic Animal Health Code, chapter number)</w:t>
            </w:r>
            <w:r w:rsidRPr="00F245E3" w:rsidR="009966BE">
              <w:rPr>
                <w:b/>
              </w:rPr>
              <w:t>:</w:t>
            </w:r>
            <w:r w:rsidRPr="00F245E3">
              <w:t xml:space="preserve"> </w:t>
            </w:r>
          </w:p>
          <w:p w:rsidR="00326D34" w:rsidRPr="004D1783" w:rsidP="001655FC" w14:paraId="7304E023" w14:textId="6ECD03BB">
            <w:pPr>
              <w:spacing w:before="240" w:after="120"/>
              <w:ind w:left="720" w:hanging="720"/>
            </w:pPr>
            <w:r w:rsidRPr="004D1783">
              <w:rPr>
                <w:b/>
              </w:rPr>
              <w:t>[X]</w:t>
            </w:r>
            <w:r w:rsidRPr="004D1783">
              <w:rPr>
                <w:b/>
              </w:rPr>
              <w:tab/>
              <w:t xml:space="preserve">International Plant Protection Convention </w:t>
            </w:r>
            <w:r w:rsidRPr="004D1783">
              <w:rPr>
                <w:b/>
                <w:i/>
              </w:rPr>
              <w:t>(e.g. ISPM number)</w:t>
            </w:r>
            <w:r w:rsidRPr="004D1783" w:rsidR="009966BE">
              <w:rPr>
                <w:b/>
              </w:rPr>
              <w:t>:</w:t>
            </w:r>
            <w:r w:rsidRPr="00656612">
              <w:t xml:space="preserve"> IPPC Article</w:t>
            </w:r>
            <w:r>
              <w:t> </w:t>
            </w:r>
            <w:r w:rsidRPr="00656612">
              <w:t>7, ISPM No. 1 and ISPM No. 20</w:t>
            </w:r>
          </w:p>
          <w:p w:rsidR="00326D34" w:rsidRPr="004D1783" w:rsidP="004D1783" w14:paraId="1D1789F1" w14:textId="77777777">
            <w:pPr>
              <w:spacing w:after="120"/>
              <w:ind w:left="720" w:hanging="720"/>
              <w:rPr>
                <w:b/>
              </w:rPr>
            </w:pPr>
            <w:r w:rsidRPr="004D1783">
              <w:rPr>
                <w:b/>
              </w:rPr>
              <w:t>[ ]</w:t>
            </w:r>
            <w:r w:rsidRPr="004D1783">
              <w:rPr>
                <w:b/>
              </w:rPr>
              <w:tab/>
              <w:t>None</w:t>
            </w:r>
          </w:p>
          <w:p w:rsidR="00326D34" w:rsidRPr="004D1783" w:rsidP="004D1783" w14:paraId="2B139355" w14:textId="77777777">
            <w:pPr>
              <w:spacing w:after="120"/>
              <w:rPr>
                <w:b/>
              </w:rPr>
            </w:pPr>
            <w:r w:rsidRPr="004D1783">
              <w:rPr>
                <w:b/>
              </w:rPr>
              <w:t>Does this proposed regulation conform to the relevant international standard?</w:t>
            </w:r>
          </w:p>
          <w:p w:rsidR="00326D34" w:rsidRPr="004D1783" w:rsidP="004D1783" w14:paraId="2907E0DF" w14:textId="77777777">
            <w:pPr>
              <w:spacing w:after="120"/>
              <w:rPr>
                <w:b/>
              </w:rPr>
            </w:pPr>
            <w:r w:rsidRPr="004D1783">
              <w:rPr>
                <w:b/>
              </w:rPr>
              <w:t>[X] Yes   [ ] No</w:t>
            </w:r>
          </w:p>
          <w:p w:rsidR="00326D34" w:rsidRPr="004D1783" w:rsidP="004D1783" w14:paraId="2E4A9F4F" w14:textId="77777777">
            <w:pPr>
              <w:spacing w:after="120"/>
              <w:rPr>
                <w:bCs/>
              </w:rPr>
            </w:pPr>
            <w:r w:rsidRPr="004D1783">
              <w:rPr>
                <w:b/>
              </w:rPr>
              <w:t>If no, describe, whenever possible, how and why it deviates from the international standard:</w:t>
            </w:r>
            <w:r w:rsidRPr="003E032D">
              <w:t xml:space="preserve"> </w:t>
            </w:r>
          </w:p>
        </w:tc>
      </w:tr>
      <w:tr w14:paraId="239D0650"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2A705221" w14:textId="77777777">
            <w:pPr>
              <w:spacing w:before="120" w:after="120"/>
            </w:pPr>
            <w:r w:rsidRPr="004D1783">
              <w:rPr>
                <w:b/>
              </w:rPr>
              <w:t>10.</w:t>
            </w:r>
          </w:p>
        </w:tc>
        <w:tc>
          <w:tcPr>
            <w:tcW w:w="8320" w:type="dxa"/>
            <w:tcBorders>
              <w:top w:val="single" w:sz="6" w:space="0" w:color="auto"/>
              <w:bottom w:val="single" w:sz="6" w:space="0" w:color="auto"/>
            </w:tcBorders>
            <w:shd w:val="clear" w:color="auto" w:fill="auto"/>
          </w:tcPr>
          <w:p w:rsidR="00326D34" w:rsidRPr="004D1783" w:rsidP="004D1783" w14:paraId="320B94EE" w14:textId="5AFD1A43">
            <w:pPr>
              <w:spacing w:before="120"/>
            </w:pPr>
            <w:r w:rsidRPr="004D1783">
              <w:rPr>
                <w:b/>
              </w:rPr>
              <w:t>Other relevant documents and language(s) in which these are available:</w:t>
            </w:r>
            <w:r w:rsidRPr="004D1783">
              <w:rPr>
                <w:bCs/>
              </w:rPr>
              <w:t xml:space="preserve"> List</w:t>
            </w:r>
            <w:r>
              <w:rPr>
                <w:bCs/>
              </w:rPr>
              <w:t> </w:t>
            </w:r>
            <w:r w:rsidRPr="004D1783">
              <w:rPr>
                <w:bCs/>
              </w:rPr>
              <w:t>of</w:t>
            </w:r>
            <w:r>
              <w:rPr>
                <w:bCs/>
              </w:rPr>
              <w:t> </w:t>
            </w:r>
            <w:r w:rsidRPr="004D1783">
              <w:rPr>
                <w:bCs/>
              </w:rPr>
              <w:t xml:space="preserve">the Import Prohibited Plants (Annexed Table 2 of the Ordinance for Enforcement of the Plant Protection Act), MAF Ordinance No. 73/1950 (online), available from </w:t>
            </w:r>
            <w:hyperlink r:id="rId6" w:history="1">
              <w:r w:rsidRPr="004D1783">
                <w:rPr>
                  <w:bCs/>
                  <w:color w:val="0000FF"/>
                  <w:u w:val="single"/>
                </w:rPr>
                <w:t>https://www.maff.go.jp/pps/j/law/houki/shorei/E_Annexed_Table2.html</w:t>
              </w:r>
            </w:hyperlink>
          </w:p>
          <w:p w:rsidR="00E16132" w:rsidRPr="004D1783" w:rsidP="001655FC" w14:paraId="7069BDA3" w14:textId="0D303CFA">
            <w:pPr>
              <w:spacing w:after="120"/>
              <w:rPr>
                <w:bCs/>
              </w:rPr>
            </w:pPr>
            <w:r w:rsidRPr="004D1783">
              <w:rPr>
                <w:bCs/>
              </w:rPr>
              <w:t>Details of other relevant documents are provided in the document attached.</w:t>
            </w:r>
          </w:p>
        </w:tc>
      </w:tr>
      <w:tr w14:paraId="5D4C0805"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5A07DFE3" w14:textId="77777777">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P="004D1783" w14:paraId="7B24E379" w14:textId="36EBC9ED">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6</w:t>
            </w:r>
            <w:r>
              <w:t> </w:t>
            </w:r>
            <w:r w:rsidRPr="00EC5D60">
              <w:t>March 2025</w:t>
            </w:r>
          </w:p>
          <w:p w:rsidR="00326D34" w:rsidRPr="004D1783" w:rsidP="004D1783" w14:paraId="51379B42" w14:textId="77777777">
            <w:pPr>
              <w:spacing w:after="120"/>
              <w:ind w:left="607" w:hanging="607"/>
            </w:pPr>
            <w:r w:rsidRPr="004D1783">
              <w:rPr>
                <w:b/>
              </w:rPr>
              <w:t>[ ]</w:t>
            </w:r>
            <w:r w:rsidRPr="004D1783">
              <w:rPr>
                <w:b/>
              </w:rPr>
              <w:tab/>
              <w:t>Trade facilitating measure</w:t>
            </w:r>
            <w:r w:rsidRPr="00EC5D60">
              <w:t xml:space="preserve"> </w:t>
            </w:r>
          </w:p>
        </w:tc>
      </w:tr>
      <w:tr w14:paraId="324F3E1B" w14:textId="77777777" w:rsidTr="00B056CB">
        <w:tblPrEx>
          <w:tblW w:w="5000" w:type="pct"/>
          <w:tblLayout w:type="fixed"/>
          <w:tblLook w:val="0000"/>
        </w:tblPrEx>
        <w:tc>
          <w:tcPr>
            <w:tcW w:w="707" w:type="dxa"/>
            <w:tcBorders>
              <w:top w:val="single" w:sz="6" w:space="0" w:color="auto"/>
              <w:bottom w:val="single" w:sz="6" w:space="0" w:color="auto"/>
            </w:tcBorders>
            <w:shd w:val="clear" w:color="auto" w:fill="auto"/>
          </w:tcPr>
          <w:p w:rsidR="00326D34" w:rsidRPr="004D1783" w:rsidP="004D1783" w14:paraId="48DC87E0" w14:textId="77777777">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P="004D1783" w14:paraId="4F5570F8" w14:textId="77777777">
            <w:pPr>
              <w:spacing w:before="120" w:after="120"/>
              <w:rPr>
                <w:b/>
              </w:rPr>
            </w:pPr>
            <w:r w:rsidRPr="004D1783">
              <w:rPr>
                <w:b/>
              </w:rPr>
              <w:t>Agency or authority designated to handle comments: [ ] National Notification Authority, [X] National Enquiry Point. Address, fax number and e-mail address (if available) of other body:</w:t>
            </w:r>
            <w:r w:rsidRPr="00EC5D60">
              <w:t xml:space="preserve"> </w:t>
            </w:r>
          </w:p>
          <w:p w:rsidR="00E16132" w:rsidRPr="00EC5D60" w:rsidP="004D1783" w14:paraId="1BDBB6B5" w14:textId="77777777">
            <w:r w:rsidRPr="00EC5D60">
              <w:t>Standards Information Service</w:t>
            </w:r>
          </w:p>
          <w:p w:rsidR="00E16132" w:rsidRPr="00EC5D60" w:rsidP="004D1783" w14:paraId="56FD04B6" w14:textId="77777777">
            <w:r w:rsidRPr="00EC5D60">
              <w:t>International Trade Division</w:t>
            </w:r>
          </w:p>
          <w:p w:rsidR="00E16132" w:rsidRPr="00EC5D60" w:rsidP="004D1783" w14:paraId="43AA947B" w14:textId="77777777">
            <w:r w:rsidRPr="00EC5D60">
              <w:t>Economic Affairs Bureau</w:t>
            </w:r>
          </w:p>
          <w:p w:rsidR="00E16132" w:rsidRPr="00EC5D60" w:rsidP="004D1783" w14:paraId="020F0EC6" w14:textId="77777777">
            <w:r w:rsidRPr="00EC5D60">
              <w:t>Ministry of Foreign Affairs</w:t>
            </w:r>
          </w:p>
          <w:p w:rsidR="00E16132" w:rsidRPr="002F7066" w:rsidP="004D1783" w14:paraId="16B67E79" w14:textId="77777777">
            <w:pPr>
              <w:rPr>
                <w:lang w:val="es-ES"/>
              </w:rPr>
            </w:pPr>
            <w:r w:rsidRPr="002F7066">
              <w:rPr>
                <w:lang w:val="es-ES"/>
              </w:rPr>
              <w:t>2-2-1 Kasumigaseki, Chiyoda-ku</w:t>
            </w:r>
          </w:p>
          <w:p w:rsidR="00E16132" w:rsidRPr="002F7066" w:rsidP="004D1783" w14:paraId="721EB8CE" w14:textId="77777777">
            <w:pPr>
              <w:rPr>
                <w:lang w:val="es-ES"/>
              </w:rPr>
            </w:pPr>
            <w:r w:rsidRPr="002F7066">
              <w:rPr>
                <w:lang w:val="es-ES"/>
              </w:rPr>
              <w:t>Tokyo 100-8919, Japan</w:t>
            </w:r>
          </w:p>
          <w:p w:rsidR="00E16132" w:rsidRPr="002F7066" w:rsidP="004D1783" w14:paraId="1FA4A74E" w14:textId="77777777">
            <w:pPr>
              <w:rPr>
                <w:lang w:val="es-ES"/>
              </w:rPr>
            </w:pPr>
            <w:r w:rsidRPr="002F7066">
              <w:rPr>
                <w:lang w:val="es-ES"/>
              </w:rPr>
              <w:t>Tel: +(81 3) 5501 8344</w:t>
            </w:r>
          </w:p>
          <w:p w:rsidR="00E16132" w:rsidRPr="002F7066" w:rsidP="004D1783" w14:paraId="0AB3278B" w14:textId="77777777">
            <w:pPr>
              <w:rPr>
                <w:lang w:val="fr-CH"/>
              </w:rPr>
            </w:pPr>
            <w:r w:rsidRPr="002F7066">
              <w:rPr>
                <w:lang w:val="fr-CH"/>
              </w:rPr>
              <w:t>Fax: +(81 3) 5501 8343</w:t>
            </w:r>
          </w:p>
          <w:p w:rsidR="00E16132" w:rsidRPr="002F7066" w:rsidP="004D1783" w14:paraId="1600A88F" w14:textId="77777777">
            <w:pPr>
              <w:spacing w:after="120"/>
              <w:rPr>
                <w:lang w:val="fr-CH"/>
              </w:rPr>
            </w:pPr>
            <w:r w:rsidRPr="002F7066">
              <w:rPr>
                <w:lang w:val="fr-CH"/>
              </w:rPr>
              <w:t xml:space="preserve">E-mail: </w:t>
            </w:r>
            <w:hyperlink r:id="rId7" w:history="1">
              <w:r w:rsidRPr="002F7066">
                <w:rPr>
                  <w:color w:val="0000FF"/>
                  <w:u w:val="single"/>
                  <w:lang w:val="fr-CH"/>
                </w:rPr>
                <w:t>enquiry@mofa.go.jp</w:t>
              </w:r>
            </w:hyperlink>
          </w:p>
        </w:tc>
      </w:tr>
      <w:tr w14:paraId="098C68A5" w14:textId="77777777" w:rsidTr="00B056CB">
        <w:tblPrEx>
          <w:tblW w:w="5000" w:type="pct"/>
          <w:tblLayout w:type="fixed"/>
          <w:tblLook w:val="0000"/>
        </w:tblPrEx>
        <w:tc>
          <w:tcPr>
            <w:tcW w:w="707" w:type="dxa"/>
            <w:tcBorders>
              <w:top w:val="single" w:sz="6" w:space="0" w:color="auto"/>
            </w:tcBorders>
            <w:shd w:val="clear" w:color="auto" w:fill="auto"/>
          </w:tcPr>
          <w:p w:rsidR="00326D34" w:rsidRPr="004D1783" w:rsidP="00B056CB" w14:paraId="250E6894" w14:textId="77777777">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P="00B056CB" w14:paraId="34CEB648" w14:textId="77777777">
            <w:pPr>
              <w:keepNext/>
              <w:keepLines/>
              <w:spacing w:before="120" w:after="120"/>
            </w:pPr>
            <w:r w:rsidRPr="004D1783">
              <w:rPr>
                <w:b/>
                <w:bCs/>
              </w:rPr>
              <w:t>Text(s) available from: [ ] National Notification Authority, [X] National Enquiry Point. Address, fax number and e-mail address (if available) of other body:</w:t>
            </w:r>
            <w:r w:rsidRPr="00EC5D60">
              <w:rPr>
                <w:bCs/>
              </w:rPr>
              <w:t xml:space="preserve"> </w:t>
            </w:r>
          </w:p>
          <w:p w:rsidR="00326D34" w:rsidRPr="00EC5D60" w:rsidP="00B056CB" w14:paraId="7933AAB0" w14:textId="77777777">
            <w:pPr>
              <w:keepNext/>
              <w:keepLines/>
              <w:rPr>
                <w:bCs/>
              </w:rPr>
            </w:pPr>
            <w:r w:rsidRPr="00EC5D60">
              <w:rPr>
                <w:bCs/>
              </w:rPr>
              <w:t>Standards Information Service</w:t>
            </w:r>
          </w:p>
          <w:p w:rsidR="00326D34" w:rsidRPr="00EC5D60" w:rsidP="00B056CB" w14:paraId="4E282D87" w14:textId="77777777">
            <w:pPr>
              <w:keepNext/>
              <w:keepLines/>
              <w:rPr>
                <w:bCs/>
              </w:rPr>
            </w:pPr>
            <w:r w:rsidRPr="00EC5D60">
              <w:rPr>
                <w:bCs/>
              </w:rPr>
              <w:t>International Trade Division</w:t>
            </w:r>
          </w:p>
          <w:p w:rsidR="00326D34" w:rsidRPr="00EC5D60" w:rsidP="00B056CB" w14:paraId="76677D2A" w14:textId="77777777">
            <w:pPr>
              <w:keepNext/>
              <w:keepLines/>
              <w:rPr>
                <w:bCs/>
              </w:rPr>
            </w:pPr>
            <w:r w:rsidRPr="00EC5D60">
              <w:rPr>
                <w:bCs/>
              </w:rPr>
              <w:t>Economic Affairs Bureau</w:t>
            </w:r>
          </w:p>
          <w:p w:rsidR="00326D34" w:rsidRPr="00EC5D60" w:rsidP="00B056CB" w14:paraId="7B39AE63" w14:textId="77777777">
            <w:pPr>
              <w:keepNext/>
              <w:keepLines/>
              <w:rPr>
                <w:bCs/>
              </w:rPr>
            </w:pPr>
            <w:r w:rsidRPr="00EC5D60">
              <w:rPr>
                <w:bCs/>
              </w:rPr>
              <w:t>Ministry of Foreign Affairs</w:t>
            </w:r>
          </w:p>
          <w:p w:rsidR="00326D34" w:rsidRPr="002F7066" w:rsidP="00B056CB" w14:paraId="6EE40F29" w14:textId="77777777">
            <w:pPr>
              <w:keepNext/>
              <w:keepLines/>
              <w:rPr>
                <w:bCs/>
                <w:lang w:val="es-ES"/>
              </w:rPr>
            </w:pPr>
            <w:r w:rsidRPr="002F7066">
              <w:rPr>
                <w:bCs/>
                <w:lang w:val="es-ES"/>
              </w:rPr>
              <w:t>2-2-1 Kasumigaseki, Chiyoda-ku</w:t>
            </w:r>
          </w:p>
          <w:p w:rsidR="00326D34" w:rsidRPr="002F7066" w:rsidP="00B056CB" w14:paraId="3E269A32" w14:textId="77777777">
            <w:pPr>
              <w:keepNext/>
              <w:keepLines/>
              <w:rPr>
                <w:bCs/>
                <w:lang w:val="es-ES"/>
              </w:rPr>
            </w:pPr>
            <w:r w:rsidRPr="002F7066">
              <w:rPr>
                <w:bCs/>
                <w:lang w:val="es-ES"/>
              </w:rPr>
              <w:t>Tokyo 100-8919, Japan</w:t>
            </w:r>
          </w:p>
          <w:p w:rsidR="00326D34" w:rsidRPr="002F7066" w:rsidP="00B056CB" w14:paraId="69F64535" w14:textId="77777777">
            <w:pPr>
              <w:keepNext/>
              <w:keepLines/>
              <w:rPr>
                <w:bCs/>
                <w:lang w:val="es-ES"/>
              </w:rPr>
            </w:pPr>
            <w:r w:rsidRPr="002F7066">
              <w:rPr>
                <w:bCs/>
                <w:lang w:val="es-ES"/>
              </w:rPr>
              <w:t>Tel: +(81 3) 5501 8344</w:t>
            </w:r>
          </w:p>
          <w:p w:rsidR="00326D34" w:rsidRPr="002F7066" w:rsidP="00B056CB" w14:paraId="27C9E250" w14:textId="77777777">
            <w:pPr>
              <w:keepNext/>
              <w:keepLines/>
              <w:rPr>
                <w:bCs/>
                <w:lang w:val="fr-CH"/>
              </w:rPr>
            </w:pPr>
            <w:r w:rsidRPr="002F7066">
              <w:rPr>
                <w:bCs/>
                <w:lang w:val="fr-CH"/>
              </w:rPr>
              <w:t>Fax: +(81 3) 5501 8343</w:t>
            </w:r>
          </w:p>
          <w:p w:rsidR="00326D34" w:rsidRPr="002F7066" w:rsidP="00B056CB" w14:paraId="06FBEBA9" w14:textId="77777777">
            <w:pPr>
              <w:keepNext/>
              <w:keepLines/>
              <w:spacing w:after="120"/>
              <w:rPr>
                <w:bCs/>
                <w:lang w:val="fr-CH"/>
              </w:rPr>
            </w:pPr>
            <w:r w:rsidRPr="002F7066">
              <w:rPr>
                <w:bCs/>
                <w:lang w:val="fr-CH"/>
              </w:rPr>
              <w:t xml:space="preserve">E-mail: </w:t>
            </w:r>
            <w:hyperlink r:id="rId7" w:history="1">
              <w:r w:rsidRPr="002F7066">
                <w:rPr>
                  <w:bCs/>
                  <w:color w:val="0000FF"/>
                  <w:u w:val="single"/>
                  <w:lang w:val="fr-CH"/>
                </w:rPr>
                <w:t>enquiry@mofa.go.jp</w:t>
              </w:r>
            </w:hyperlink>
          </w:p>
        </w:tc>
      </w:tr>
    </w:tbl>
    <w:p w:rsidR="007141CF" w:rsidRPr="002F7066" w:rsidP="004D1783" w14:paraId="6A9748E5" w14:textId="77777777">
      <w:pPr>
        <w:rPr>
          <w:lang w:val="fr-CH"/>
        </w:rPr>
      </w:pPr>
    </w:p>
    <w:sectPr w:rsidSect="002F7066">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2F7066" w:rsidP="002F7066" w14:paraId="24C6437D" w14:textId="1423636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26D34" w:rsidRPr="002F7066" w:rsidP="002F7066" w14:paraId="5DC73359" w14:textId="1EB2769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2582" w:rsidRPr="004D1783" w:rsidP="00AD4D75" w14:paraId="492C2552" w14:textId="77777777">
    <w:pPr>
      <w:pStyle w:val="Footer"/>
    </w:pPr>
    <w:r w:rsidRPr="004D1783">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7066" w:rsidRPr="002F7066" w:rsidP="002F7066" w14:paraId="0246843B" w14:textId="77777777">
    <w:pPr>
      <w:pStyle w:val="Header"/>
      <w:pBdr>
        <w:bottom w:val="single" w:sz="4" w:space="1" w:color="auto"/>
      </w:pBdr>
      <w:tabs>
        <w:tab w:val="clear" w:pos="4513"/>
        <w:tab w:val="clear" w:pos="9027"/>
      </w:tabs>
      <w:jc w:val="center"/>
    </w:pPr>
    <w:r w:rsidRPr="002F7066">
      <w:t>G/SPS/N/JPN/1326</w:t>
    </w:r>
  </w:p>
  <w:p w:rsidR="002F7066" w:rsidRPr="002F7066" w:rsidP="002F7066" w14:paraId="774559DA" w14:textId="77777777">
    <w:pPr>
      <w:pStyle w:val="Header"/>
      <w:pBdr>
        <w:bottom w:val="single" w:sz="4" w:space="1" w:color="auto"/>
      </w:pBdr>
      <w:tabs>
        <w:tab w:val="clear" w:pos="4513"/>
        <w:tab w:val="clear" w:pos="9027"/>
      </w:tabs>
      <w:jc w:val="center"/>
    </w:pPr>
  </w:p>
  <w:p w:rsidR="002F7066" w:rsidRPr="002F7066" w:rsidP="002F7066" w14:paraId="351620DE" w14:textId="664B7145">
    <w:pPr>
      <w:pStyle w:val="Header"/>
      <w:pBdr>
        <w:bottom w:val="single" w:sz="4" w:space="1" w:color="auto"/>
      </w:pBdr>
      <w:tabs>
        <w:tab w:val="clear" w:pos="4513"/>
        <w:tab w:val="clear" w:pos="9027"/>
      </w:tabs>
      <w:jc w:val="center"/>
    </w:pPr>
    <w:r w:rsidRPr="002F7066">
      <w:t xml:space="preserve">- </w:t>
    </w:r>
    <w:r w:rsidRPr="002F7066">
      <w:fldChar w:fldCharType="begin"/>
    </w:r>
    <w:r w:rsidRPr="002F7066">
      <w:instrText xml:space="preserve"> PAGE </w:instrText>
    </w:r>
    <w:r w:rsidRPr="002F7066">
      <w:fldChar w:fldCharType="separate"/>
    </w:r>
    <w:r w:rsidRPr="002F7066">
      <w:t>2</w:t>
    </w:r>
    <w:r w:rsidRPr="002F7066">
      <w:fldChar w:fldCharType="end"/>
    </w:r>
    <w:r w:rsidRPr="002F7066">
      <w:t xml:space="preserve"> -</w:t>
    </w:r>
  </w:p>
  <w:p w:rsidR="00326D34" w:rsidRPr="002F7066" w:rsidP="002F7066" w14:paraId="68428B60" w14:textId="0FCC8BA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7066" w:rsidRPr="002F7066" w:rsidP="002F7066" w14:paraId="7DC1411E" w14:textId="77777777">
    <w:pPr>
      <w:pStyle w:val="Header"/>
      <w:pBdr>
        <w:bottom w:val="single" w:sz="4" w:space="1" w:color="auto"/>
      </w:pBdr>
      <w:tabs>
        <w:tab w:val="clear" w:pos="4513"/>
        <w:tab w:val="clear" w:pos="9027"/>
      </w:tabs>
      <w:jc w:val="center"/>
    </w:pPr>
    <w:r w:rsidRPr="002F7066">
      <w:t>G/SPS/N/JPN/1326</w:t>
    </w:r>
  </w:p>
  <w:p w:rsidR="002F7066" w:rsidRPr="002F7066" w:rsidP="002F7066" w14:paraId="70809477" w14:textId="77777777">
    <w:pPr>
      <w:pStyle w:val="Header"/>
      <w:pBdr>
        <w:bottom w:val="single" w:sz="4" w:space="1" w:color="auto"/>
      </w:pBdr>
      <w:tabs>
        <w:tab w:val="clear" w:pos="4513"/>
        <w:tab w:val="clear" w:pos="9027"/>
      </w:tabs>
      <w:jc w:val="center"/>
    </w:pPr>
  </w:p>
  <w:p w:rsidR="002F7066" w:rsidRPr="002F7066" w:rsidP="002F7066" w14:paraId="1D6239DC" w14:textId="79EC1222">
    <w:pPr>
      <w:pStyle w:val="Header"/>
      <w:pBdr>
        <w:bottom w:val="single" w:sz="4" w:space="1" w:color="auto"/>
      </w:pBdr>
      <w:tabs>
        <w:tab w:val="clear" w:pos="4513"/>
        <w:tab w:val="clear" w:pos="9027"/>
      </w:tabs>
      <w:jc w:val="center"/>
    </w:pPr>
    <w:r w:rsidRPr="002F7066">
      <w:t xml:space="preserve">- </w:t>
    </w:r>
    <w:r w:rsidRPr="002F7066">
      <w:fldChar w:fldCharType="begin"/>
    </w:r>
    <w:r w:rsidRPr="002F7066">
      <w:instrText xml:space="preserve"> PAGE </w:instrText>
    </w:r>
    <w:r w:rsidRPr="002F7066">
      <w:fldChar w:fldCharType="separate"/>
    </w:r>
    <w:r w:rsidRPr="002F7066">
      <w:rPr>
        <w:noProof/>
      </w:rPr>
      <w:t>2</w:t>
    </w:r>
    <w:r w:rsidRPr="002F7066">
      <w:fldChar w:fldCharType="end"/>
    </w:r>
    <w:r w:rsidRPr="002F7066">
      <w:t xml:space="preserve"> -</w:t>
    </w:r>
  </w:p>
  <w:p w:rsidR="00326D34" w:rsidRPr="002F7066" w:rsidP="002F7066" w14:paraId="4C3551FC" w14:textId="2CAA53EB">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218D8D7" w14:textId="77777777" w:rsidTr="00F766DE">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326D34" w:rsidP="00545F9C" w14:paraId="18F2600F"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326D34" w:rsidP="00545F9C" w14:paraId="255BE97B" w14:textId="1FCF50F2">
          <w:pPr>
            <w:jc w:val="right"/>
            <w:rPr>
              <w:b/>
              <w:color w:val="FF0000"/>
              <w:szCs w:val="16"/>
            </w:rPr>
          </w:pPr>
          <w:r>
            <w:rPr>
              <w:b/>
              <w:color w:val="FF0000"/>
              <w:szCs w:val="16"/>
            </w:rPr>
            <w:t xml:space="preserve"> </w:t>
          </w:r>
        </w:p>
      </w:tc>
    </w:tr>
    <w:bookmarkEnd w:id="0"/>
    <w:tr w14:paraId="69661740" w14:textId="77777777" w:rsidTr="00F766DE">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326D34" w:rsidP="00545F9C" w14:paraId="1E43A30C" w14:textId="77777777">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2049"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326D34" w:rsidP="00545F9C" w14:paraId="23D2CF44" w14:textId="77777777">
          <w:pPr>
            <w:jc w:val="right"/>
            <w:rPr>
              <w:b/>
              <w:szCs w:val="16"/>
            </w:rPr>
          </w:pPr>
        </w:p>
      </w:tc>
    </w:tr>
    <w:tr w14:paraId="6D7DEFB3" w14:textId="77777777" w:rsidTr="00F766DE">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326D34" w:rsidP="00545F9C" w14:paraId="0C96F142" w14:textId="77777777">
          <w:pPr>
            <w:jc w:val="left"/>
            <w:rPr>
              <w:noProof/>
              <w:lang w:eastAsia="en-GB"/>
            </w:rPr>
          </w:pPr>
        </w:p>
      </w:tc>
      <w:tc>
        <w:tcPr>
          <w:tcW w:w="5448" w:type="dxa"/>
          <w:gridSpan w:val="2"/>
          <w:shd w:val="clear" w:color="auto" w:fill="FFFFFF"/>
          <w:tcMar>
            <w:left w:w="108" w:type="dxa"/>
            <w:right w:w="108" w:type="dxa"/>
          </w:tcMar>
        </w:tcPr>
        <w:p w:rsidR="002F7066" w:rsidP="00043762" w14:paraId="47F43272" w14:textId="77777777">
          <w:pPr>
            <w:jc w:val="right"/>
            <w:rPr>
              <w:b/>
              <w:szCs w:val="16"/>
            </w:rPr>
          </w:pPr>
          <w:bookmarkStart w:id="1" w:name="bmkSymbols"/>
          <w:r>
            <w:rPr>
              <w:b/>
              <w:szCs w:val="16"/>
            </w:rPr>
            <w:t>G/SPS/N/JPN/1326</w:t>
          </w:r>
        </w:p>
        <w:bookmarkEnd w:id="1"/>
        <w:p w:rsidR="00ED54E0" w:rsidRPr="004D1783" w:rsidP="00043762" w14:paraId="15B21FE2" w14:textId="3B585CFD">
          <w:pPr>
            <w:jc w:val="right"/>
            <w:rPr>
              <w:b/>
              <w:szCs w:val="16"/>
            </w:rPr>
          </w:pPr>
        </w:p>
      </w:tc>
    </w:tr>
    <w:tr w14:paraId="179B6BE5" w14:textId="77777777" w:rsidTr="00F766DE">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326D34" w:rsidP="00545F9C" w14:paraId="136194A0" w14:textId="77777777"/>
      </w:tc>
      <w:tc>
        <w:tcPr>
          <w:tcW w:w="5448" w:type="dxa"/>
          <w:gridSpan w:val="2"/>
          <w:shd w:val="clear" w:color="auto" w:fill="FFFFFF"/>
          <w:tcMar>
            <w:left w:w="108" w:type="dxa"/>
            <w:right w:w="108" w:type="dxa"/>
          </w:tcMar>
          <w:vAlign w:val="center"/>
        </w:tcPr>
        <w:p w:rsidR="00ED54E0" w:rsidRPr="00326D34" w:rsidP="00545F9C" w14:paraId="218F7580" w14:textId="77777777">
          <w:pPr>
            <w:jc w:val="right"/>
            <w:rPr>
              <w:szCs w:val="16"/>
            </w:rPr>
          </w:pPr>
          <w:bookmarkStart w:id="2" w:name="spsDateDistribution"/>
          <w:bookmarkStart w:id="3" w:name="bmkDate"/>
          <w:bookmarkEnd w:id="2"/>
          <w:r w:rsidRPr="00326D34">
            <w:rPr>
              <w:szCs w:val="16"/>
            </w:rPr>
            <w:t>10 March 2025</w:t>
          </w:r>
          <w:bookmarkEnd w:id="3"/>
        </w:p>
      </w:tc>
    </w:tr>
    <w:tr w14:paraId="0610C29E" w14:textId="77777777" w:rsidTr="00F766DE">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326D34" w:rsidP="00545F9C" w14:paraId="4086F31A" w14:textId="77777777">
          <w:pPr>
            <w:jc w:val="left"/>
            <w:rPr>
              <w:b/>
            </w:rPr>
          </w:pPr>
          <w:bookmarkStart w:id="4" w:name="bmkSerial"/>
          <w:r>
            <w:rPr>
              <w:b w:val="0"/>
              <w:color w:val="FF0000"/>
            </w:rPr>
            <w:t>(25-1671)</w:t>
          </w:r>
          <w:bookmarkEnd w:id="4"/>
        </w:p>
      </w:tc>
      <w:tc>
        <w:tcPr>
          <w:tcW w:w="3325" w:type="dxa"/>
          <w:tcBorders>
            <w:bottom w:val="single" w:sz="4" w:space="0" w:color="auto"/>
          </w:tcBorders>
          <w:tcMar>
            <w:top w:w="0" w:type="dxa"/>
            <w:left w:w="108" w:type="dxa"/>
            <w:bottom w:w="57" w:type="dxa"/>
            <w:right w:w="108" w:type="dxa"/>
          </w:tcMar>
          <w:vAlign w:val="bottom"/>
        </w:tcPr>
        <w:p w:rsidR="00ED54E0" w:rsidRPr="00326D34" w:rsidP="00545F9C" w14:paraId="14290E28" w14:textId="77777777">
          <w:pPr>
            <w:jc w:val="right"/>
            <w:rPr>
              <w:szCs w:val="16"/>
            </w:rPr>
          </w:pPr>
          <w:bookmarkStart w:id="5"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rFonts w:ascii="Verdana" w:eastAsia="Calibri" w:hAnsi="Verdana"/>
              <w:bCs/>
              <w:noProof/>
              <w:sz w:val="18"/>
              <w:szCs w:val="16"/>
              <w:lang w:val="en-GB" w:eastAsia="en-US" w:bidi="ar-SA"/>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rFonts w:ascii="Verdana" w:eastAsia="Calibri" w:hAnsi="Verdana"/>
              <w:bCs/>
              <w:noProof/>
              <w:sz w:val="18"/>
              <w:szCs w:val="16"/>
              <w:lang w:val="en-GB" w:eastAsia="en-US" w:bidi="ar-SA"/>
            </w:rPr>
            <w:t>2</w:t>
          </w:r>
          <w:r w:rsidRPr="004D1783">
            <w:rPr>
              <w:bCs/>
              <w:szCs w:val="16"/>
            </w:rPr>
            <w:fldChar w:fldCharType="end"/>
          </w:r>
          <w:bookmarkEnd w:id="5"/>
        </w:p>
      </w:tc>
    </w:tr>
    <w:tr w14:paraId="14F2250B" w14:textId="77777777" w:rsidTr="00F766DE">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326D34" w:rsidP="00545F9C" w14:paraId="4C06CFB6" w14:textId="0C7B11E3">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4D1783" w:rsidP="00BD648A" w14:paraId="3C5B4851" w14:textId="1648E11D">
          <w:pPr>
            <w:jc w:val="right"/>
            <w:rPr>
              <w:bCs/>
              <w:szCs w:val="18"/>
            </w:rPr>
          </w:pPr>
          <w:bookmarkStart w:id="7" w:name="bmkLanguage"/>
          <w:r>
            <w:rPr>
              <w:bCs/>
              <w:szCs w:val="18"/>
            </w:rPr>
            <w:t>Original: English</w:t>
          </w:r>
          <w:bookmarkEnd w:id="7"/>
        </w:p>
      </w:tc>
    </w:tr>
  </w:tbl>
  <w:p w:rsidR="00ED54E0" w:rsidRPr="004D1783" w14:paraId="2883D3C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99D2BCB8"/>
    <w:numStyleLink w:val="LegalHeadings"/>
  </w:abstractNum>
  <w:abstractNum w:abstractNumId="12">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208229377">
    <w:abstractNumId w:val="9"/>
  </w:num>
  <w:num w:numId="2" w16cid:durableId="837577072">
    <w:abstractNumId w:val="7"/>
  </w:num>
  <w:num w:numId="3" w16cid:durableId="861669955">
    <w:abstractNumId w:val="6"/>
  </w:num>
  <w:num w:numId="4" w16cid:durableId="1319966718">
    <w:abstractNumId w:val="5"/>
  </w:num>
  <w:num w:numId="5" w16cid:durableId="222102010">
    <w:abstractNumId w:val="4"/>
  </w:num>
  <w:num w:numId="6" w16cid:durableId="2110154598">
    <w:abstractNumId w:val="12"/>
  </w:num>
  <w:num w:numId="7" w16cid:durableId="2367892">
    <w:abstractNumId w:val="11"/>
  </w:num>
  <w:num w:numId="8" w16cid:durableId="588972858">
    <w:abstractNumId w:val="10"/>
  </w:num>
  <w:num w:numId="9" w16cid:durableId="3349615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9067636">
    <w:abstractNumId w:val="13"/>
  </w:num>
  <w:num w:numId="11" w16cid:durableId="1566260871">
    <w:abstractNumId w:val="8"/>
  </w:num>
  <w:num w:numId="12" w16cid:durableId="893811281">
    <w:abstractNumId w:val="3"/>
  </w:num>
  <w:num w:numId="13" w16cid:durableId="1966501900">
    <w:abstractNumId w:val="2"/>
  </w:num>
  <w:num w:numId="14" w16cid:durableId="1782795199">
    <w:abstractNumId w:val="1"/>
  </w:num>
  <w:num w:numId="15" w16cid:durableId="127664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attachedTemplate r:id="rId1"/>
  <w:stylePaneSortMethod w:val="name"/>
  <w:doNotTrackMoves/>
  <w:defaultTabStop w:val="567"/>
  <w:evenAndOddHeaders/>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9A23C3"/>
    <w:rsid w:val="00000D78"/>
    <w:rsid w:val="000272F6"/>
    <w:rsid w:val="00027ED3"/>
    <w:rsid w:val="00037AC4"/>
    <w:rsid w:val="000423BF"/>
    <w:rsid w:val="00043762"/>
    <w:rsid w:val="00057569"/>
    <w:rsid w:val="0008306B"/>
    <w:rsid w:val="00097200"/>
    <w:rsid w:val="000A4945"/>
    <w:rsid w:val="000B31E1"/>
    <w:rsid w:val="0011356B"/>
    <w:rsid w:val="00125F47"/>
    <w:rsid w:val="0013337F"/>
    <w:rsid w:val="0013557F"/>
    <w:rsid w:val="00160C51"/>
    <w:rsid w:val="001655FC"/>
    <w:rsid w:val="00172EEE"/>
    <w:rsid w:val="00182B84"/>
    <w:rsid w:val="001D3345"/>
    <w:rsid w:val="001E291F"/>
    <w:rsid w:val="00233408"/>
    <w:rsid w:val="00254D99"/>
    <w:rsid w:val="00256244"/>
    <w:rsid w:val="0027067B"/>
    <w:rsid w:val="002874BB"/>
    <w:rsid w:val="002A6113"/>
    <w:rsid w:val="002D3975"/>
    <w:rsid w:val="002F7066"/>
    <w:rsid w:val="003136F1"/>
    <w:rsid w:val="00326D34"/>
    <w:rsid w:val="0033721D"/>
    <w:rsid w:val="00352424"/>
    <w:rsid w:val="003572B4"/>
    <w:rsid w:val="00377217"/>
    <w:rsid w:val="003A5AAF"/>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138BF"/>
    <w:rsid w:val="00622035"/>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D0FD0"/>
    <w:rsid w:val="007E6507"/>
    <w:rsid w:val="007F2B8E"/>
    <w:rsid w:val="007F5F71"/>
    <w:rsid w:val="00807247"/>
    <w:rsid w:val="00827F5B"/>
    <w:rsid w:val="00840C2B"/>
    <w:rsid w:val="008573DA"/>
    <w:rsid w:val="008739FD"/>
    <w:rsid w:val="00875F19"/>
    <w:rsid w:val="008769F3"/>
    <w:rsid w:val="00883929"/>
    <w:rsid w:val="00893E85"/>
    <w:rsid w:val="008B509E"/>
    <w:rsid w:val="008E372C"/>
    <w:rsid w:val="008F3F4B"/>
    <w:rsid w:val="00900D68"/>
    <w:rsid w:val="00960067"/>
    <w:rsid w:val="009966BE"/>
    <w:rsid w:val="009A23C3"/>
    <w:rsid w:val="009A6F54"/>
    <w:rsid w:val="00A33716"/>
    <w:rsid w:val="00A56539"/>
    <w:rsid w:val="00A6057A"/>
    <w:rsid w:val="00A74017"/>
    <w:rsid w:val="00AA332C"/>
    <w:rsid w:val="00AC27F8"/>
    <w:rsid w:val="00AC5D1B"/>
    <w:rsid w:val="00AD0912"/>
    <w:rsid w:val="00AD4C72"/>
    <w:rsid w:val="00AD4D75"/>
    <w:rsid w:val="00AE2AEE"/>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24A5C"/>
    <w:rsid w:val="00C305D7"/>
    <w:rsid w:val="00C30F2A"/>
    <w:rsid w:val="00C35650"/>
    <w:rsid w:val="00C42EFC"/>
    <w:rsid w:val="00C43456"/>
    <w:rsid w:val="00C54214"/>
    <w:rsid w:val="00C65C0C"/>
    <w:rsid w:val="00C808FC"/>
    <w:rsid w:val="00C902E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16132"/>
    <w:rsid w:val="00E20F60"/>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92AC5"/>
    <w:rsid w:val="00FA5EBC"/>
    <w:rsid w:val="00FB2216"/>
    <w:rsid w:val="00FD0923"/>
    <w:rsid w:val="00FD224A"/>
    <w:rsid w:val="00FD4071"/>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152E2CC"/>
  <w15:docId w15:val="{3DB7C446-031E-4810-B208-956CAB06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val="en-GB"/>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val="en-GB"/>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paragraph" w:styleId="Revision">
    <w:name w:val="Revision"/>
    <w:hidden/>
    <w:uiPriority w:val="99"/>
    <w:semiHidden/>
    <w:rsid w:val="001655FC"/>
    <w:rPr>
      <w:rFonts w:ascii="Verdana" w:hAnsi="Verdana"/>
      <w:sz w:val="18"/>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embers.wto.org/crnattachments/2025/SPS/JPN/25_01919_00_e.pdf" TargetMode="External" /><Relationship Id="rId6" Type="http://schemas.openxmlformats.org/officeDocument/2006/relationships/hyperlink" Target="https://www.maff.go.jp/pps/j/law/houki/shorei/E_Annexed_Table2.html" TargetMode="External" /><Relationship Id="rId7" Type="http://schemas.openxmlformats.org/officeDocument/2006/relationships/hyperlink" Target="mailto:enquiry@mofa.go.jp"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SPS\Emergency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titus xmlns="http://schemas.titus.com/TitusProperties/">
  <TitusGUID xmlns="">57c59919-738b-49d8-9ad9-04a7b0322f81</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78E63440-E054-4222-8043-F52C6CA281DF}">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Emergency_en.dotx</Template>
  <TotalTime>7</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mark louie medidas</dc:creator>
  <dc:description>LDIMD - DTU</dc:description>
  <cp:lastModifiedBy>Rivera, Marcela</cp:lastModifiedBy>
  <cp:revision>5</cp:revision>
  <dcterms:created xsi:type="dcterms:W3CDTF">2022-04-20T12:54:00Z</dcterms:created>
  <dcterms:modified xsi:type="dcterms:W3CDTF">2025-03-10T16:05:00Z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G/SPS/N/JPN/1326</vt:lpwstr>
  </property>
  <property fmtid="{D5CDD505-2E9C-101B-9397-08002B2CF9AE}" pid="3" name="TitusGUID">
    <vt:lpwstr>57c59919-738b-49d8-9ad9-04a7b0322f81</vt:lpwstr>
  </property>
  <property fmtid="{D5CDD505-2E9C-101B-9397-08002B2CF9AE}" pid="4" name="WTOCLASSIFICATION">
    <vt:lpwstr>WTO OFFICIAL</vt:lpwstr>
  </property>
</Properties>
</file>