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9F34D6" w:rsidP="002F6A28">
      <w:pPr>
        <w:pStyle w:val="Titre"/>
        <w:rPr>
          <w:caps w:val="0"/>
          <w:kern w:val="0"/>
        </w:rPr>
      </w:pPr>
      <w:r w:rsidRPr="002F6A28">
        <w:rPr>
          <w:caps w:val="0"/>
          <w:kern w:val="0"/>
        </w:rPr>
        <w:t>NOTIFICATION</w:t>
      </w:r>
    </w:p>
    <w:p w:rsidR="009239F7" w:rsidRPr="002F6A28" w:rsidRDefault="009F34D6" w:rsidP="002F6A28">
      <w:pPr>
        <w:jc w:val="center"/>
      </w:pPr>
      <w:r w:rsidRPr="002F6A28">
        <w:t>The following notification is being circulated in accordance with Article 10.6</w:t>
      </w:r>
    </w:p>
    <w:p w:rsidR="009239F7" w:rsidRPr="002F6A28" w:rsidRDefault="006C7174"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F4E51" w:rsidTr="0069259F">
        <w:tc>
          <w:tcPr>
            <w:tcW w:w="713" w:type="dxa"/>
            <w:tcBorders>
              <w:bottom w:val="single" w:sz="6" w:space="0" w:color="auto"/>
            </w:tcBorders>
            <w:shd w:val="clear" w:color="auto" w:fill="auto"/>
          </w:tcPr>
          <w:p w:rsidR="00F85C99" w:rsidRPr="002F6A28" w:rsidRDefault="009F34D6"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9F34D6" w:rsidP="002F6A28">
            <w:pPr>
              <w:spacing w:before="120" w:after="120"/>
            </w:pPr>
            <w:r w:rsidRPr="002F6A28">
              <w:rPr>
                <w:b/>
              </w:rPr>
              <w:t xml:space="preserve">Notifying Member: </w:t>
            </w:r>
            <w:bookmarkStart w:id="0" w:name="sps1a"/>
            <w:r w:rsidRPr="00812D1D">
              <w:rPr>
                <w:caps/>
                <w:u w:val="single"/>
              </w:rPr>
              <w:t>The Separate Customs Territory of Taiwan, Penghu, Kinmen and Matsu</w:t>
            </w:r>
            <w:bookmarkEnd w:id="0"/>
            <w:r w:rsidRPr="002F6A28">
              <w:t xml:space="preserve"> </w:t>
            </w:r>
          </w:p>
          <w:p w:rsidR="00F85C99" w:rsidRPr="002F6A28" w:rsidRDefault="009F34D6" w:rsidP="002F6A28">
            <w:pPr>
              <w:spacing w:after="120"/>
            </w:pPr>
            <w:r w:rsidRPr="002F6A28">
              <w:rPr>
                <w:b/>
              </w:rPr>
              <w:t>If applicable, name of local government involved (Article 3.2 and 7.2):</w:t>
            </w:r>
            <w:r w:rsidRPr="002F6A28">
              <w:t xml:space="preserve"> </w:t>
            </w:r>
            <w:bookmarkStart w:id="1" w:name="sps1b"/>
            <w:bookmarkEnd w:id="1"/>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9F34D6" w:rsidRDefault="009F34D6" w:rsidP="002F6A28">
            <w:pPr>
              <w:spacing w:before="120" w:after="120"/>
              <w:jc w:val="left"/>
              <w:rPr>
                <w:b/>
              </w:rPr>
            </w:pPr>
            <w:r w:rsidRPr="002F6A28">
              <w:rPr>
                <w:b/>
              </w:rPr>
              <w:t xml:space="preserve">Agency responsible: </w:t>
            </w:r>
          </w:p>
          <w:p w:rsidR="009F34D6" w:rsidRDefault="009F34D6" w:rsidP="009F34D6">
            <w:pPr>
              <w:jc w:val="left"/>
            </w:pPr>
            <w:r>
              <w:t xml:space="preserve">The Bureau of Standards, Metrology and Inspection </w:t>
            </w:r>
          </w:p>
          <w:p w:rsidR="009F34D6" w:rsidRDefault="009F34D6" w:rsidP="009F34D6">
            <w:pPr>
              <w:jc w:val="left"/>
            </w:pPr>
            <w:r>
              <w:t xml:space="preserve">Ministry of Economic Affairs </w:t>
            </w:r>
          </w:p>
          <w:p w:rsidR="009F34D6" w:rsidRDefault="009F34D6" w:rsidP="009F34D6">
            <w:pPr>
              <w:jc w:val="left"/>
            </w:pPr>
            <w:r>
              <w:t xml:space="preserve">4 Chinan Road, Section 1 Taipei City 100, Taiwan </w:t>
            </w:r>
          </w:p>
          <w:p w:rsidR="009F34D6" w:rsidRDefault="009F34D6" w:rsidP="009F34D6">
            <w:pPr>
              <w:jc w:val="left"/>
            </w:pPr>
            <w:r>
              <w:t xml:space="preserve">Tel: (886-2) 2343-1785 </w:t>
            </w:r>
          </w:p>
          <w:p w:rsidR="009F34D6" w:rsidRDefault="009F34D6" w:rsidP="009F34D6">
            <w:pPr>
              <w:jc w:val="left"/>
            </w:pPr>
            <w:r>
              <w:t xml:space="preserve">Fax: (886-2) 3343-3991 </w:t>
            </w:r>
          </w:p>
          <w:p w:rsidR="00F85C99" w:rsidRPr="002F6A28" w:rsidRDefault="009F34D6" w:rsidP="009F34D6">
            <w:pPr>
              <w:spacing w:after="120"/>
              <w:jc w:val="left"/>
            </w:pPr>
            <w:r>
              <w:t xml:space="preserve">E-mail: </w:t>
            </w:r>
            <w:hyperlink r:id="rId7" w:history="1">
              <w:r w:rsidRPr="00D81937">
                <w:rPr>
                  <w:rStyle w:val="Lienhypertexte"/>
                </w:rPr>
                <w:t>chip.chen@bsmi.gov.tw</w:t>
              </w:r>
            </w:hyperlink>
            <w:bookmarkStart w:id="2" w:name="sps2a"/>
            <w:bookmarkEnd w:id="2"/>
            <w:r>
              <w:t xml:space="preserve"> </w:t>
            </w:r>
          </w:p>
          <w:p w:rsidR="00F85C99" w:rsidRPr="002F6A28" w:rsidRDefault="009F34D6"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9F34D6" w:rsidP="002F6A28">
            <w:pPr>
              <w:spacing w:before="120" w:after="120"/>
              <w:rPr>
                <w:b/>
              </w:rPr>
            </w:pPr>
            <w:bookmarkStart w:id="4" w:name="tbt3a"/>
            <w:r>
              <w:rPr>
                <w:b/>
              </w:rPr>
              <w:t>Notified under Article 2.9.2 [</w:t>
            </w:r>
            <w:r w:rsidRPr="002F6A28">
              <w:rPr>
                <w:b/>
              </w:rPr>
              <w:t>X</w:t>
            </w:r>
            <w:bookmarkEnd w:id="4"/>
            <w:r w:rsidRPr="002F6A28">
              <w:rPr>
                <w:b/>
              </w:rPr>
              <w:t>], 2.10.1 [ </w:t>
            </w:r>
            <w:bookmarkStart w:id="5" w:name="tbt3b"/>
            <w:bookmarkStart w:id="6" w:name="tbt3c"/>
            <w:bookmarkEnd w:id="5"/>
            <w:r>
              <w:rPr>
                <w:b/>
              </w:rPr>
              <w:t> ], 5.6.2 [</w:t>
            </w:r>
            <w:r w:rsidRPr="002F6A28">
              <w:rPr>
                <w:b/>
              </w:rPr>
              <w:t>X</w:t>
            </w:r>
            <w:bookmarkEnd w:id="6"/>
            <w:r w:rsidRPr="002F6A28">
              <w:rPr>
                <w:b/>
              </w:rPr>
              <w:t>], 5.7.1 [ </w:t>
            </w:r>
            <w:bookmarkStart w:id="7" w:name="tbt3d"/>
            <w:bookmarkEnd w:id="7"/>
            <w:r w:rsidRPr="002F6A28">
              <w:rPr>
                <w:b/>
              </w:rPr>
              <w:t> ], other:</w:t>
            </w:r>
            <w:bookmarkStart w:id="8" w:name="tbt3e"/>
            <w:bookmarkEnd w:id="8"/>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6F4E51" w:rsidRDefault="009F34D6" w:rsidP="009F34D6">
            <w:pPr>
              <w:spacing w:before="120" w:after="120"/>
            </w:pPr>
            <w:r w:rsidRPr="002F6A28">
              <w:rPr>
                <w:b/>
              </w:rPr>
              <w:t xml:space="preserve">Products covered (HS or CCCN where applicable, otherwise national tariff heading. ICS numbers may be provided in addition, where applicable): </w:t>
            </w:r>
            <w:r>
              <w:t>Electric storage tank water heaters, air conditioners with hermetic type compressor; - Window or wall types, self-contained or "split-system" (HS 841510), - Incorporating a refrigerating unit and a valve for reversal of the cooling/heat cycle (reversible heat pumps) (HS</w:t>
            </w:r>
            <w:r w:rsidR="00B73FCC">
              <w:t> </w:t>
            </w:r>
            <w:r>
              <w:t>841581), - Other, incorporating a refrigerating unit (HS 841582), - Parts (HS</w:t>
            </w:r>
            <w:r w:rsidR="00B73FCC">
              <w:t> </w:t>
            </w:r>
            <w:r>
              <w:t>841590), -</w:t>
            </w:r>
            <w:r w:rsidR="00B73FCC">
              <w:t> </w:t>
            </w:r>
            <w:r>
              <w:t>Electric instantaneous or storage water heaters and immersion heaters (HS</w:t>
            </w:r>
            <w:r w:rsidR="00B73FCC">
              <w:t> </w:t>
            </w:r>
            <w:r>
              <w:t>851610</w:t>
            </w:r>
            <w:bookmarkStart w:id="9" w:name="sps3a"/>
            <w:bookmarkEnd w:id="9"/>
            <w:r w:rsidR="00B8554E">
              <w:t>)</w:t>
            </w:r>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9F34D6" w:rsidP="002F6A28">
            <w:pPr>
              <w:spacing w:before="120" w:after="120"/>
            </w:pPr>
            <w:r w:rsidRPr="002F6A28">
              <w:rPr>
                <w:b/>
              </w:rPr>
              <w:t xml:space="preserve">Title, number of pages and language(s) of the notified document: </w:t>
            </w:r>
            <w:r>
              <w:t>Proposal for Amendment to Legal Inspection Requirements of Electric Storage Tank Water Heaters and Air Conditioners with Hermetic Type Compressor (7 page(s), in English; 4 page(s), in Chinese)</w:t>
            </w:r>
            <w:bookmarkStart w:id="10" w:name="sps5a"/>
            <w:bookmarkEnd w:id="10"/>
            <w:r w:rsidRPr="002F6A28">
              <w:t xml:space="preserve"> </w:t>
            </w:r>
            <w:bookmarkStart w:id="11" w:name="sps5c"/>
            <w:bookmarkEnd w:id="11"/>
            <w:r w:rsidRPr="002F6A28">
              <w:t xml:space="preserve"> </w:t>
            </w:r>
            <w:bookmarkStart w:id="12" w:name="sps5b"/>
            <w:bookmarkEnd w:id="12"/>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9F34D6" w:rsidP="002F6A28">
            <w:pPr>
              <w:spacing w:before="120" w:after="120"/>
              <w:rPr>
                <w:b/>
              </w:rPr>
            </w:pPr>
            <w:r w:rsidRPr="002F6A28">
              <w:rPr>
                <w:b/>
              </w:rPr>
              <w:t xml:space="preserve">Description of content: </w:t>
            </w:r>
            <w:r>
              <w:t>To ensure the safety of products in use on the markets, the Bureau of Standards, Metrology and Inspection (BSMI) proposes to adopt the latest version of standards for the inspection of safety and electromagnetic compatibility features of electric storage tank water heaters and air conditioners with hermetic type compressor. The followings are excluded from the scope: - water heaters and air conditioners built in with a USB connection port with the main input voltage of 5V direct current (DC) but not attached cigar lighter power supply, - water heaters using only three-phase voltage supply, and - water heaters and air conditioners powered only by dry cell batteries. The conformity assessment procedures remain the same, i.e. Registration of Products Certification (PRC) or Type-approved Batch Inspection (TABI).</w:t>
            </w:r>
            <w:bookmarkStart w:id="13" w:name="sps6a"/>
            <w:bookmarkEnd w:id="13"/>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9F34D6" w:rsidP="002F6A28">
            <w:pPr>
              <w:spacing w:before="120" w:after="120"/>
              <w:rPr>
                <w:b/>
              </w:rPr>
            </w:pPr>
            <w:r w:rsidRPr="002F6A28">
              <w:rPr>
                <w:b/>
              </w:rPr>
              <w:t xml:space="preserve">Objective and rationale, including the nature of urgent problems where applicable: </w:t>
            </w:r>
            <w:r>
              <w:t>Protection of human health or safety; Protection of the environment</w:t>
            </w:r>
            <w:bookmarkStart w:id="14" w:name="sps7f"/>
            <w:bookmarkEnd w:id="14"/>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9F34D6" w:rsidP="009F34D6">
            <w:pPr>
              <w:spacing w:before="120" w:after="120"/>
            </w:pPr>
            <w:r w:rsidRPr="002F6A28">
              <w:rPr>
                <w:b/>
              </w:rPr>
              <w:t>Relevant documents:</w:t>
            </w:r>
            <w:r w:rsidRPr="002F6A28">
              <w:t xml:space="preserve"> </w:t>
            </w:r>
          </w:p>
          <w:p w:rsidR="00F85C99" w:rsidRPr="002F6A28" w:rsidRDefault="009F34D6" w:rsidP="009F34D6">
            <w:pPr>
              <w:numPr>
                <w:ilvl w:val="0"/>
                <w:numId w:val="16"/>
              </w:numPr>
              <w:spacing w:after="120"/>
            </w:pPr>
            <w:r>
              <w:t>CNS 60335-1(2014-11);</w:t>
            </w:r>
          </w:p>
          <w:p w:rsidR="006F4E51" w:rsidRDefault="009F34D6" w:rsidP="009F34D6">
            <w:pPr>
              <w:numPr>
                <w:ilvl w:val="0"/>
                <w:numId w:val="16"/>
              </w:numPr>
              <w:spacing w:after="120"/>
            </w:pPr>
            <w:r>
              <w:t>CNS 60335-2-21(2015-09);</w:t>
            </w:r>
          </w:p>
          <w:p w:rsidR="006F4E51" w:rsidRDefault="009F34D6" w:rsidP="009F34D6">
            <w:pPr>
              <w:numPr>
                <w:ilvl w:val="0"/>
                <w:numId w:val="16"/>
              </w:numPr>
              <w:spacing w:after="120"/>
            </w:pPr>
            <w:r>
              <w:t>CNS 13783-1(2013-10);</w:t>
            </w:r>
          </w:p>
          <w:p w:rsidR="006F4E51" w:rsidRDefault="009F34D6" w:rsidP="009F34D6">
            <w:pPr>
              <w:numPr>
                <w:ilvl w:val="0"/>
                <w:numId w:val="16"/>
              </w:numPr>
              <w:spacing w:after="120"/>
            </w:pPr>
            <w:r>
              <w:t>CNS 15663(2013-07) Section 5 "Marking of Presence";</w:t>
            </w:r>
          </w:p>
          <w:p w:rsidR="006F4E51" w:rsidRDefault="009F34D6" w:rsidP="009F34D6">
            <w:pPr>
              <w:numPr>
                <w:ilvl w:val="0"/>
                <w:numId w:val="16"/>
              </w:numPr>
              <w:spacing w:after="120"/>
            </w:pPr>
            <w:r>
              <w:t>CNS 11010(2013-12) Section 8.11 "Capacity of inner tank" and Section 8.14 "Standardized Standby Loss of Every 24 Hours,Est,24" and the measured value of Est,24 shall meet the requirements of "Minimum Energy Performance Standard (MEPS)".</w:t>
            </w:r>
          </w:p>
          <w:p w:rsidR="006F4E51" w:rsidRDefault="009F34D6" w:rsidP="009F34D6">
            <w:pPr>
              <w:numPr>
                <w:ilvl w:val="0"/>
                <w:numId w:val="16"/>
              </w:numPr>
              <w:spacing w:after="120"/>
            </w:pPr>
            <w:r>
              <w:t>CNS 60335-2-40(2015-08);</w:t>
            </w:r>
          </w:p>
          <w:p w:rsidR="006F4E51" w:rsidRDefault="009F34D6" w:rsidP="009F34D6">
            <w:pPr>
              <w:numPr>
                <w:ilvl w:val="0"/>
                <w:numId w:val="16"/>
              </w:numPr>
              <w:spacing w:after="120"/>
            </w:pPr>
            <w:r>
              <w:t>CNS 13438(2006-06);</w:t>
            </w:r>
          </w:p>
          <w:p w:rsidR="006F4E51" w:rsidRDefault="009F34D6" w:rsidP="009F34D6">
            <w:pPr>
              <w:numPr>
                <w:ilvl w:val="0"/>
                <w:numId w:val="16"/>
              </w:numPr>
              <w:spacing w:after="120"/>
            </w:pPr>
            <w:r>
              <w:t>CNS 3615(2013-12) Sections 5.7, 5.8, 5.9 and 5.10 (the heating performance of Section 5.10 is not required).</w:t>
            </w:r>
          </w:p>
        </w:tc>
      </w:tr>
      <w:tr w:rsidR="006F4E51" w:rsidTr="0069259F">
        <w:tc>
          <w:tcPr>
            <w:tcW w:w="713" w:type="dxa"/>
            <w:tcBorders>
              <w:top w:val="single" w:sz="6" w:space="0" w:color="auto"/>
              <w:bottom w:val="single" w:sz="6" w:space="0" w:color="auto"/>
            </w:tcBorders>
            <w:shd w:val="clear" w:color="auto" w:fill="auto"/>
          </w:tcPr>
          <w:p w:rsidR="00EE3A11" w:rsidRPr="002F6A28" w:rsidRDefault="009F34D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9F34D6" w:rsidP="009F34D6">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9F34D6" w:rsidP="009F34D6">
            <w:pPr>
              <w:spacing w:after="120"/>
            </w:pPr>
            <w:r w:rsidRPr="002F6A28">
              <w:rPr>
                <w:b/>
              </w:rPr>
              <w:t xml:space="preserve">Proposed date of entry into force: </w:t>
            </w:r>
            <w:bookmarkStart w:id="17" w:name="sps11a"/>
            <w:r w:rsidRPr="002F6A28">
              <w:t>1 July 2020</w:t>
            </w:r>
            <w:bookmarkStart w:id="18" w:name="sps11b"/>
            <w:bookmarkEnd w:id="17"/>
            <w:bookmarkEnd w:id="18"/>
          </w:p>
        </w:tc>
      </w:tr>
      <w:tr w:rsidR="006F4E51" w:rsidTr="0069259F">
        <w:tc>
          <w:tcPr>
            <w:tcW w:w="713" w:type="dxa"/>
            <w:tcBorders>
              <w:top w:val="single" w:sz="6" w:space="0" w:color="auto"/>
              <w:bottom w:val="single" w:sz="6" w:space="0" w:color="auto"/>
            </w:tcBorders>
            <w:shd w:val="clear" w:color="auto" w:fill="auto"/>
          </w:tcPr>
          <w:p w:rsidR="00F85C99" w:rsidRPr="002F6A28" w:rsidRDefault="009F34D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9F34D6" w:rsidP="002F6A28">
            <w:pPr>
              <w:spacing w:before="120" w:after="120"/>
            </w:pPr>
            <w:r w:rsidRPr="002F6A28">
              <w:rPr>
                <w:b/>
              </w:rPr>
              <w:t xml:space="preserve">Final date for comments: </w:t>
            </w:r>
            <w:r>
              <w:t>60 days from notification</w:t>
            </w:r>
            <w:bookmarkStart w:id="19" w:name="sps12a"/>
            <w:bookmarkEnd w:id="19"/>
          </w:p>
        </w:tc>
      </w:tr>
      <w:tr w:rsidR="006F4E51" w:rsidTr="0069259F">
        <w:tc>
          <w:tcPr>
            <w:tcW w:w="713" w:type="dxa"/>
            <w:tcBorders>
              <w:top w:val="single" w:sz="6" w:space="0" w:color="auto"/>
            </w:tcBorders>
            <w:shd w:val="clear" w:color="auto" w:fill="auto"/>
          </w:tcPr>
          <w:p w:rsidR="00F85C99" w:rsidRPr="002F6A28" w:rsidRDefault="009F34D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9F34D6"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B73FCC" w:rsidRDefault="009F34D6" w:rsidP="00E969D2">
            <w:pPr>
              <w:keepNext/>
              <w:keepLines/>
              <w:spacing w:after="120"/>
              <w:jc w:val="left"/>
              <w:rPr>
                <w:color w:val="0000FF"/>
                <w:u w:val="single"/>
              </w:rPr>
            </w:pPr>
            <w:r>
              <w:t xml:space="preserve">WTO/TBT Enquiry Point </w:t>
            </w:r>
            <w:r>
              <w:br/>
              <w:t xml:space="preserve">The Bureau of Standards, Metrology and Inspection </w:t>
            </w:r>
            <w:r>
              <w:br/>
              <w:t>Ministry of Economic Affairs</w:t>
            </w:r>
            <w:r>
              <w:br/>
              <w:t>4 Chinan Road, Section 1 Taipei City 100, Taiwan</w:t>
            </w:r>
            <w:r>
              <w:br/>
              <w:t>Tel.: (+886 2) 2343 1813</w:t>
            </w:r>
            <w:r>
              <w:br/>
              <w:t>Fax: (+886 2) 2343 1804</w:t>
            </w:r>
            <w:r>
              <w:br/>
              <w:t xml:space="preserve">E-mail: </w:t>
            </w:r>
            <w:hyperlink r:id="rId8" w:history="1">
              <w:r>
                <w:rPr>
                  <w:color w:val="0000FF"/>
                  <w:u w:val="single"/>
                </w:rPr>
                <w:t>tbtenq@bsmi.gov.tw</w:t>
              </w:r>
            </w:hyperlink>
          </w:p>
          <w:p w:rsidR="00F85C99" w:rsidRPr="002F6A28" w:rsidRDefault="00B73FCC" w:rsidP="00E969D2">
            <w:pPr>
              <w:keepNext/>
              <w:keepLines/>
              <w:spacing w:after="120"/>
              <w:jc w:val="left"/>
            </w:pPr>
            <w:hyperlink r:id="rId9" w:tgtFrame="_blank" w:history="1">
              <w:r w:rsidR="009F34D6">
                <w:rPr>
                  <w:color w:val="0000FF"/>
                  <w:u w:val="single"/>
                </w:rPr>
                <w:t>https://members.wto.org/crnattachments/2019/TBT/TPKM/19_0963_00_e.pdf</w:t>
              </w:r>
            </w:hyperlink>
          </w:p>
          <w:p w:rsidR="006F4E51" w:rsidRDefault="006C7174">
            <w:pPr>
              <w:spacing w:after="120"/>
              <w:jc w:val="left"/>
            </w:pPr>
            <w:hyperlink r:id="rId10" w:tgtFrame="_blank" w:history="1">
              <w:r w:rsidR="009F34D6">
                <w:rPr>
                  <w:color w:val="0000FF"/>
                  <w:u w:val="single"/>
                </w:rPr>
                <w:t>https://members.wto.org/crnattachments/2019/TBT/TPKM/19_0963_00_x.pdf</w:t>
              </w:r>
            </w:hyperlink>
            <w:bookmarkStart w:id="21" w:name="sps13c"/>
            <w:bookmarkEnd w:id="21"/>
          </w:p>
        </w:tc>
      </w:tr>
    </w:tbl>
    <w:p w:rsidR="00EE3A11" w:rsidRPr="002F6A28" w:rsidRDefault="006C7174" w:rsidP="002F6A28"/>
    <w:sectPr w:rsidR="00EE3A11" w:rsidRPr="002F6A28" w:rsidSect="009F34D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A13" w:rsidRDefault="009F34D6">
      <w:r>
        <w:separator/>
      </w:r>
    </w:p>
  </w:endnote>
  <w:endnote w:type="continuationSeparator" w:id="0">
    <w:p w:rsidR="00AE2A13" w:rsidRDefault="009F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9F34D6" w:rsidRDefault="009F34D6" w:rsidP="009F34D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9F34D6" w:rsidRDefault="009F34D6" w:rsidP="009F34D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9F34D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A13" w:rsidRDefault="009F34D6">
      <w:r>
        <w:separator/>
      </w:r>
    </w:p>
  </w:footnote>
  <w:footnote w:type="continuationSeparator" w:id="0">
    <w:p w:rsidR="00AE2A13" w:rsidRDefault="009F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D6" w:rsidRPr="009F34D6" w:rsidRDefault="009F34D6" w:rsidP="009F34D6">
    <w:pPr>
      <w:pStyle w:val="En-tte"/>
      <w:pBdr>
        <w:bottom w:val="single" w:sz="4" w:space="1" w:color="auto"/>
      </w:pBdr>
      <w:tabs>
        <w:tab w:val="clear" w:pos="4513"/>
        <w:tab w:val="clear" w:pos="9027"/>
      </w:tabs>
      <w:jc w:val="center"/>
    </w:pPr>
    <w:r w:rsidRPr="009F34D6">
      <w:t>G/TBT/N/TPKM/362</w:t>
    </w:r>
  </w:p>
  <w:p w:rsidR="009F34D6" w:rsidRPr="009F34D6" w:rsidRDefault="009F34D6" w:rsidP="009F34D6">
    <w:pPr>
      <w:pStyle w:val="En-tte"/>
      <w:pBdr>
        <w:bottom w:val="single" w:sz="4" w:space="1" w:color="auto"/>
      </w:pBdr>
      <w:tabs>
        <w:tab w:val="clear" w:pos="4513"/>
        <w:tab w:val="clear" w:pos="9027"/>
      </w:tabs>
      <w:jc w:val="center"/>
    </w:pPr>
  </w:p>
  <w:p w:rsidR="009F34D6" w:rsidRPr="009F34D6" w:rsidRDefault="009F34D6" w:rsidP="009F34D6">
    <w:pPr>
      <w:pStyle w:val="En-tte"/>
      <w:pBdr>
        <w:bottom w:val="single" w:sz="4" w:space="1" w:color="auto"/>
      </w:pBdr>
      <w:tabs>
        <w:tab w:val="clear" w:pos="4513"/>
        <w:tab w:val="clear" w:pos="9027"/>
      </w:tabs>
      <w:jc w:val="center"/>
    </w:pPr>
    <w:r w:rsidRPr="009F34D6">
      <w:t xml:space="preserve">- </w:t>
    </w:r>
    <w:r w:rsidRPr="009F34D6">
      <w:fldChar w:fldCharType="begin"/>
    </w:r>
    <w:r w:rsidRPr="009F34D6">
      <w:instrText xml:space="preserve"> PAGE </w:instrText>
    </w:r>
    <w:r w:rsidRPr="009F34D6">
      <w:fldChar w:fldCharType="separate"/>
    </w:r>
    <w:r w:rsidR="006C7174">
      <w:rPr>
        <w:noProof/>
      </w:rPr>
      <w:t>2</w:t>
    </w:r>
    <w:r w:rsidRPr="009F34D6">
      <w:fldChar w:fldCharType="end"/>
    </w:r>
    <w:r w:rsidRPr="009F34D6">
      <w:t xml:space="preserve"> -</w:t>
    </w:r>
  </w:p>
  <w:p w:rsidR="009239F7" w:rsidRPr="009F34D6" w:rsidRDefault="006C7174" w:rsidP="009F34D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D6" w:rsidRPr="009F34D6" w:rsidRDefault="009F34D6" w:rsidP="009F34D6">
    <w:pPr>
      <w:pStyle w:val="En-tte"/>
      <w:pBdr>
        <w:bottom w:val="single" w:sz="4" w:space="1" w:color="auto"/>
      </w:pBdr>
      <w:tabs>
        <w:tab w:val="clear" w:pos="4513"/>
        <w:tab w:val="clear" w:pos="9027"/>
      </w:tabs>
      <w:jc w:val="center"/>
    </w:pPr>
    <w:r w:rsidRPr="009F34D6">
      <w:t>G/TBT/N/TPKM/362</w:t>
    </w:r>
  </w:p>
  <w:p w:rsidR="009F34D6" w:rsidRPr="009F34D6" w:rsidRDefault="009F34D6" w:rsidP="009F34D6">
    <w:pPr>
      <w:pStyle w:val="En-tte"/>
      <w:pBdr>
        <w:bottom w:val="single" w:sz="4" w:space="1" w:color="auto"/>
      </w:pBdr>
      <w:tabs>
        <w:tab w:val="clear" w:pos="4513"/>
        <w:tab w:val="clear" w:pos="9027"/>
      </w:tabs>
      <w:jc w:val="center"/>
    </w:pPr>
  </w:p>
  <w:p w:rsidR="009F34D6" w:rsidRPr="009F34D6" w:rsidRDefault="009F34D6" w:rsidP="009F34D6">
    <w:pPr>
      <w:pStyle w:val="En-tte"/>
      <w:pBdr>
        <w:bottom w:val="single" w:sz="4" w:space="1" w:color="auto"/>
      </w:pBdr>
      <w:tabs>
        <w:tab w:val="clear" w:pos="4513"/>
        <w:tab w:val="clear" w:pos="9027"/>
      </w:tabs>
      <w:jc w:val="center"/>
    </w:pPr>
    <w:r w:rsidRPr="009F34D6">
      <w:t xml:space="preserve">- </w:t>
    </w:r>
    <w:r w:rsidRPr="009F34D6">
      <w:fldChar w:fldCharType="begin"/>
    </w:r>
    <w:r w:rsidRPr="009F34D6">
      <w:instrText xml:space="preserve"> PAGE </w:instrText>
    </w:r>
    <w:r w:rsidRPr="009F34D6">
      <w:fldChar w:fldCharType="separate"/>
    </w:r>
    <w:r w:rsidRPr="009F34D6">
      <w:rPr>
        <w:noProof/>
      </w:rPr>
      <w:t>2</w:t>
    </w:r>
    <w:r w:rsidRPr="009F34D6">
      <w:fldChar w:fldCharType="end"/>
    </w:r>
    <w:r w:rsidRPr="009F34D6">
      <w:t xml:space="preserve"> -</w:t>
    </w:r>
  </w:p>
  <w:p w:rsidR="009239F7" w:rsidRPr="009F34D6" w:rsidRDefault="006C7174" w:rsidP="009F34D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4E51" w:rsidTr="008612A9">
      <w:trPr>
        <w:trHeight w:val="240"/>
        <w:jc w:val="center"/>
      </w:trPr>
      <w:tc>
        <w:tcPr>
          <w:tcW w:w="3794" w:type="dxa"/>
          <w:shd w:val="clear" w:color="auto" w:fill="FFFFFF"/>
          <w:tcMar>
            <w:left w:w="108" w:type="dxa"/>
            <w:right w:w="108" w:type="dxa"/>
          </w:tcMar>
          <w:vAlign w:val="center"/>
        </w:tcPr>
        <w:p w:rsidR="00ED54E0" w:rsidRPr="009239F7" w:rsidRDefault="006C7174"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9F34D6" w:rsidP="00B801E9">
          <w:pPr>
            <w:jc w:val="right"/>
            <w:rPr>
              <w:b/>
              <w:color w:val="FF0000"/>
              <w:szCs w:val="16"/>
            </w:rPr>
          </w:pPr>
          <w:r>
            <w:rPr>
              <w:b/>
              <w:color w:val="FF0000"/>
              <w:szCs w:val="16"/>
            </w:rPr>
            <w:t xml:space="preserve"> </w:t>
          </w:r>
        </w:p>
      </w:tc>
    </w:tr>
    <w:bookmarkEnd w:id="22"/>
    <w:tr w:rsidR="006F4E51" w:rsidTr="008612A9">
      <w:trPr>
        <w:trHeight w:val="213"/>
        <w:jc w:val="center"/>
      </w:trPr>
      <w:tc>
        <w:tcPr>
          <w:tcW w:w="3794" w:type="dxa"/>
          <w:vMerge w:val="restart"/>
          <w:shd w:val="clear" w:color="auto" w:fill="FFFFFF"/>
          <w:tcMar>
            <w:left w:w="0" w:type="dxa"/>
            <w:right w:w="0" w:type="dxa"/>
          </w:tcMar>
        </w:tcPr>
        <w:p w:rsidR="00ED54E0" w:rsidRPr="009239F7" w:rsidRDefault="00C666E9"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6C7174" w:rsidP="00B801E9">
          <w:pPr>
            <w:jc w:val="right"/>
            <w:rPr>
              <w:b/>
              <w:szCs w:val="16"/>
            </w:rPr>
          </w:pPr>
        </w:p>
      </w:tc>
    </w:tr>
    <w:tr w:rsidR="006F4E51" w:rsidTr="008612A9">
      <w:trPr>
        <w:trHeight w:val="868"/>
        <w:jc w:val="center"/>
      </w:trPr>
      <w:tc>
        <w:tcPr>
          <w:tcW w:w="3794" w:type="dxa"/>
          <w:vMerge/>
          <w:shd w:val="clear" w:color="auto" w:fill="FFFFFF"/>
          <w:tcMar>
            <w:left w:w="108" w:type="dxa"/>
            <w:right w:w="108" w:type="dxa"/>
          </w:tcMar>
        </w:tcPr>
        <w:p w:rsidR="00ED54E0" w:rsidRPr="009239F7" w:rsidRDefault="006C7174" w:rsidP="00B801E9">
          <w:pPr>
            <w:jc w:val="left"/>
            <w:rPr>
              <w:noProof/>
              <w:lang w:eastAsia="en-GB"/>
            </w:rPr>
          </w:pPr>
        </w:p>
      </w:tc>
      <w:tc>
        <w:tcPr>
          <w:tcW w:w="5448" w:type="dxa"/>
          <w:gridSpan w:val="2"/>
          <w:shd w:val="clear" w:color="auto" w:fill="FFFFFF"/>
          <w:tcMar>
            <w:left w:w="108" w:type="dxa"/>
            <w:right w:w="108" w:type="dxa"/>
          </w:tcMar>
        </w:tcPr>
        <w:p w:rsidR="009F34D6" w:rsidRDefault="009F34D6" w:rsidP="00B801E9">
          <w:pPr>
            <w:jc w:val="right"/>
            <w:rPr>
              <w:b/>
              <w:szCs w:val="16"/>
            </w:rPr>
          </w:pPr>
          <w:bookmarkStart w:id="23" w:name="bmkSymbols"/>
          <w:r>
            <w:rPr>
              <w:b/>
              <w:szCs w:val="16"/>
            </w:rPr>
            <w:t>G/TBT/N/TPKM/362</w:t>
          </w:r>
        </w:p>
        <w:bookmarkEnd w:id="23"/>
        <w:p w:rsidR="00ED54E0" w:rsidRPr="009239F7" w:rsidRDefault="006C7174" w:rsidP="00B801E9">
          <w:pPr>
            <w:jc w:val="right"/>
            <w:rPr>
              <w:b/>
              <w:szCs w:val="16"/>
            </w:rPr>
          </w:pPr>
        </w:p>
      </w:tc>
    </w:tr>
    <w:tr w:rsidR="006F4E51" w:rsidTr="008612A9">
      <w:trPr>
        <w:trHeight w:val="240"/>
        <w:jc w:val="center"/>
      </w:trPr>
      <w:tc>
        <w:tcPr>
          <w:tcW w:w="3794" w:type="dxa"/>
          <w:vMerge/>
          <w:shd w:val="clear" w:color="auto" w:fill="FFFFFF"/>
          <w:tcMar>
            <w:left w:w="108" w:type="dxa"/>
            <w:right w:w="108" w:type="dxa"/>
          </w:tcMar>
          <w:vAlign w:val="center"/>
        </w:tcPr>
        <w:p w:rsidR="00ED54E0" w:rsidRPr="009239F7" w:rsidRDefault="006C7174" w:rsidP="00B801E9"/>
      </w:tc>
      <w:tc>
        <w:tcPr>
          <w:tcW w:w="5448" w:type="dxa"/>
          <w:gridSpan w:val="2"/>
          <w:shd w:val="clear" w:color="auto" w:fill="FFFFFF"/>
          <w:tcMar>
            <w:left w:w="108" w:type="dxa"/>
            <w:right w:w="108" w:type="dxa"/>
          </w:tcMar>
          <w:vAlign w:val="center"/>
        </w:tcPr>
        <w:p w:rsidR="00ED54E0" w:rsidRPr="009239F7" w:rsidRDefault="006C7174" w:rsidP="00B801E9">
          <w:pPr>
            <w:jc w:val="right"/>
            <w:rPr>
              <w:szCs w:val="16"/>
            </w:rPr>
          </w:pPr>
          <w:bookmarkStart w:id="24" w:name="spsDateDistribution"/>
          <w:bookmarkStart w:id="25" w:name="bmkDate"/>
          <w:bookmarkEnd w:id="24"/>
          <w:bookmarkEnd w:id="25"/>
          <w:r>
            <w:rPr>
              <w:szCs w:val="16"/>
            </w:rPr>
            <w:t>20 February 2019</w:t>
          </w:r>
          <w:bookmarkStart w:id="26" w:name="_GoBack"/>
          <w:bookmarkEnd w:id="26"/>
        </w:p>
      </w:tc>
    </w:tr>
    <w:tr w:rsidR="006F4E51"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9F34D6" w:rsidP="0097650D">
          <w:pPr>
            <w:jc w:val="left"/>
            <w:rPr>
              <w:b/>
            </w:rPr>
          </w:pPr>
          <w:bookmarkStart w:id="27" w:name="bmkSerial"/>
          <w:r w:rsidRPr="002F6A28">
            <w:rPr>
              <w:color w:val="FF0000"/>
              <w:szCs w:val="16"/>
            </w:rPr>
            <w:t>(</w:t>
          </w:r>
          <w:bookmarkStart w:id="28" w:name="spsSerialNumber"/>
          <w:bookmarkEnd w:id="28"/>
          <w:r w:rsidR="006C7174">
            <w:rPr>
              <w:color w:val="FF0000"/>
              <w:szCs w:val="16"/>
            </w:rPr>
            <w:t>19-0978</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9F34D6"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6C7174">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6C7174">
            <w:rPr>
              <w:bCs/>
              <w:noProof/>
              <w:szCs w:val="16"/>
            </w:rPr>
            <w:t>2</w:t>
          </w:r>
          <w:r w:rsidRPr="002F6A28">
            <w:rPr>
              <w:bCs/>
              <w:szCs w:val="16"/>
            </w:rPr>
            <w:fldChar w:fldCharType="end"/>
          </w:r>
          <w:bookmarkEnd w:id="29"/>
        </w:p>
      </w:tc>
    </w:tr>
    <w:tr w:rsidR="006F4E51"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9F34D6"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9F34D6" w:rsidP="00B801E9">
          <w:pPr>
            <w:jc w:val="right"/>
            <w:rPr>
              <w:bCs/>
              <w:szCs w:val="18"/>
            </w:rPr>
          </w:pPr>
          <w:bookmarkStart w:id="31" w:name="bmkLanguage"/>
          <w:r>
            <w:rPr>
              <w:bCs/>
              <w:szCs w:val="18"/>
            </w:rPr>
            <w:t>Original: English</w:t>
          </w:r>
          <w:bookmarkEnd w:id="31"/>
        </w:p>
      </w:tc>
    </w:tr>
  </w:tbl>
  <w:p w:rsidR="00ED54E0" w:rsidRPr="002F6A28" w:rsidRDefault="006C71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34D1AE">
      <w:start w:val="1"/>
      <w:numFmt w:val="decimal"/>
      <w:pStyle w:val="SummaryText"/>
      <w:lvlText w:val="%1."/>
      <w:lvlJc w:val="left"/>
      <w:pPr>
        <w:ind w:left="360" w:hanging="360"/>
      </w:pPr>
    </w:lvl>
    <w:lvl w:ilvl="1" w:tplc="879C094E" w:tentative="1">
      <w:start w:val="1"/>
      <w:numFmt w:val="lowerLetter"/>
      <w:lvlText w:val="%2."/>
      <w:lvlJc w:val="left"/>
      <w:pPr>
        <w:ind w:left="1080" w:hanging="360"/>
      </w:pPr>
    </w:lvl>
    <w:lvl w:ilvl="2" w:tplc="6142918C" w:tentative="1">
      <w:start w:val="1"/>
      <w:numFmt w:val="lowerRoman"/>
      <w:lvlText w:val="%3."/>
      <w:lvlJc w:val="right"/>
      <w:pPr>
        <w:ind w:left="1800" w:hanging="180"/>
      </w:pPr>
    </w:lvl>
    <w:lvl w:ilvl="3" w:tplc="1AA0E734" w:tentative="1">
      <w:start w:val="1"/>
      <w:numFmt w:val="decimal"/>
      <w:lvlText w:val="%4."/>
      <w:lvlJc w:val="left"/>
      <w:pPr>
        <w:ind w:left="2520" w:hanging="360"/>
      </w:pPr>
    </w:lvl>
    <w:lvl w:ilvl="4" w:tplc="523677AA" w:tentative="1">
      <w:start w:val="1"/>
      <w:numFmt w:val="lowerLetter"/>
      <w:lvlText w:val="%5."/>
      <w:lvlJc w:val="left"/>
      <w:pPr>
        <w:ind w:left="3240" w:hanging="360"/>
      </w:pPr>
    </w:lvl>
    <w:lvl w:ilvl="5" w:tplc="306C0354" w:tentative="1">
      <w:start w:val="1"/>
      <w:numFmt w:val="lowerRoman"/>
      <w:lvlText w:val="%6."/>
      <w:lvlJc w:val="right"/>
      <w:pPr>
        <w:ind w:left="3960" w:hanging="180"/>
      </w:pPr>
    </w:lvl>
    <w:lvl w:ilvl="6" w:tplc="0572295C" w:tentative="1">
      <w:start w:val="1"/>
      <w:numFmt w:val="decimal"/>
      <w:lvlText w:val="%7."/>
      <w:lvlJc w:val="left"/>
      <w:pPr>
        <w:ind w:left="4680" w:hanging="360"/>
      </w:pPr>
    </w:lvl>
    <w:lvl w:ilvl="7" w:tplc="158E7044" w:tentative="1">
      <w:start w:val="1"/>
      <w:numFmt w:val="lowerLetter"/>
      <w:lvlText w:val="%8."/>
      <w:lvlJc w:val="left"/>
      <w:pPr>
        <w:ind w:left="5400" w:hanging="360"/>
      </w:pPr>
    </w:lvl>
    <w:lvl w:ilvl="8" w:tplc="3D46EF9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890404A">
      <w:start w:val="1"/>
      <w:numFmt w:val="bullet"/>
      <w:lvlText w:val=""/>
      <w:lvlJc w:val="left"/>
      <w:pPr>
        <w:tabs>
          <w:tab w:val="num" w:pos="720"/>
        </w:tabs>
        <w:ind w:left="720" w:hanging="360"/>
      </w:pPr>
      <w:rPr>
        <w:rFonts w:ascii="Symbol" w:hAnsi="Symbol"/>
      </w:rPr>
    </w:lvl>
    <w:lvl w:ilvl="1" w:tplc="D80CCFFA">
      <w:start w:val="1"/>
      <w:numFmt w:val="bullet"/>
      <w:lvlText w:val="o"/>
      <w:lvlJc w:val="left"/>
      <w:pPr>
        <w:tabs>
          <w:tab w:val="num" w:pos="1440"/>
        </w:tabs>
        <w:ind w:left="1440" w:hanging="360"/>
      </w:pPr>
      <w:rPr>
        <w:rFonts w:ascii="Courier New" w:hAnsi="Courier New"/>
      </w:rPr>
    </w:lvl>
    <w:lvl w:ilvl="2" w:tplc="58D4419E">
      <w:start w:val="1"/>
      <w:numFmt w:val="bullet"/>
      <w:lvlText w:val=""/>
      <w:lvlJc w:val="left"/>
      <w:pPr>
        <w:tabs>
          <w:tab w:val="num" w:pos="2160"/>
        </w:tabs>
        <w:ind w:left="2160" w:hanging="360"/>
      </w:pPr>
      <w:rPr>
        <w:rFonts w:ascii="Wingdings" w:hAnsi="Wingdings"/>
      </w:rPr>
    </w:lvl>
    <w:lvl w:ilvl="3" w:tplc="9AD8C756">
      <w:start w:val="1"/>
      <w:numFmt w:val="bullet"/>
      <w:lvlText w:val=""/>
      <w:lvlJc w:val="left"/>
      <w:pPr>
        <w:tabs>
          <w:tab w:val="num" w:pos="2880"/>
        </w:tabs>
        <w:ind w:left="2880" w:hanging="360"/>
      </w:pPr>
      <w:rPr>
        <w:rFonts w:ascii="Symbol" w:hAnsi="Symbol"/>
      </w:rPr>
    </w:lvl>
    <w:lvl w:ilvl="4" w:tplc="A5868A0E">
      <w:start w:val="1"/>
      <w:numFmt w:val="bullet"/>
      <w:lvlText w:val="o"/>
      <w:lvlJc w:val="left"/>
      <w:pPr>
        <w:tabs>
          <w:tab w:val="num" w:pos="3600"/>
        </w:tabs>
        <w:ind w:left="3600" w:hanging="360"/>
      </w:pPr>
      <w:rPr>
        <w:rFonts w:ascii="Courier New" w:hAnsi="Courier New"/>
      </w:rPr>
    </w:lvl>
    <w:lvl w:ilvl="5" w:tplc="DA84AC6E">
      <w:start w:val="1"/>
      <w:numFmt w:val="bullet"/>
      <w:lvlText w:val=""/>
      <w:lvlJc w:val="left"/>
      <w:pPr>
        <w:tabs>
          <w:tab w:val="num" w:pos="4320"/>
        </w:tabs>
        <w:ind w:left="4320" w:hanging="360"/>
      </w:pPr>
      <w:rPr>
        <w:rFonts w:ascii="Wingdings" w:hAnsi="Wingdings"/>
      </w:rPr>
    </w:lvl>
    <w:lvl w:ilvl="6" w:tplc="89D29FC0">
      <w:start w:val="1"/>
      <w:numFmt w:val="bullet"/>
      <w:lvlText w:val=""/>
      <w:lvlJc w:val="left"/>
      <w:pPr>
        <w:tabs>
          <w:tab w:val="num" w:pos="5040"/>
        </w:tabs>
        <w:ind w:left="5040" w:hanging="360"/>
      </w:pPr>
      <w:rPr>
        <w:rFonts w:ascii="Symbol" w:hAnsi="Symbol"/>
      </w:rPr>
    </w:lvl>
    <w:lvl w:ilvl="7" w:tplc="FC3658C4">
      <w:start w:val="1"/>
      <w:numFmt w:val="bullet"/>
      <w:lvlText w:val="o"/>
      <w:lvlJc w:val="left"/>
      <w:pPr>
        <w:tabs>
          <w:tab w:val="num" w:pos="5760"/>
        </w:tabs>
        <w:ind w:left="5760" w:hanging="360"/>
      </w:pPr>
      <w:rPr>
        <w:rFonts w:ascii="Courier New" w:hAnsi="Courier New"/>
      </w:rPr>
    </w:lvl>
    <w:lvl w:ilvl="8" w:tplc="B68C95D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51"/>
    <w:rsid w:val="006C7174"/>
    <w:rsid w:val="006F4E51"/>
    <w:rsid w:val="009F34D6"/>
    <w:rsid w:val="00AE2A13"/>
    <w:rsid w:val="00B73FCC"/>
    <w:rsid w:val="00B8554E"/>
    <w:rsid w:val="00C6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A82E"/>
  <w15:docId w15:val="{4ACEE2D7-B9D3-4B44-90E9-94977F8C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Mentionnonrsolue">
    <w:name w:val="Unresolved Mention"/>
    <w:basedOn w:val="Policepardfaut"/>
    <w:uiPriority w:val="99"/>
    <w:semiHidden/>
    <w:unhideWhenUsed/>
    <w:rsid w:val="009F34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p.chen@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19/TBT/TPKM/19_0963_00_x.pdf" TargetMode="External"/><Relationship Id="rId4" Type="http://schemas.openxmlformats.org/officeDocument/2006/relationships/webSettings" Target="webSettings.xml"/><Relationship Id="rId9" Type="http://schemas.openxmlformats.org/officeDocument/2006/relationships/hyperlink" Target="https://members.wto.org/crnattachments/2019/TBT/TPKM/19_096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6</cp:revision>
  <dcterms:created xsi:type="dcterms:W3CDTF">2019-02-20T13:16:00Z</dcterms:created>
  <dcterms:modified xsi:type="dcterms:W3CDTF">2019-02-20T14:30:00Z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G/TBT/N/TPKM/362</vt:lpwstr>
  </property>
</Properties>
</file>