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39F7" w:rsidRPr="002F6A28" w:rsidRDefault="0043772C" w:rsidP="00D9105E">
      <w:pPr>
        <w:pStyle w:val="Titre"/>
        <w:spacing w:before="240"/>
        <w:rPr>
          <w:caps w:val="0"/>
          <w:kern w:val="0"/>
        </w:rPr>
      </w:pPr>
      <w:r w:rsidRPr="002F6A28">
        <w:rPr>
          <w:caps w:val="0"/>
          <w:kern w:val="0"/>
        </w:rPr>
        <w:t>NOTIFICATION</w:t>
      </w:r>
    </w:p>
    <w:p w:rsidR="009239F7" w:rsidRPr="002F6A28" w:rsidRDefault="0043772C" w:rsidP="002F6A28">
      <w:pPr>
        <w:jc w:val="center"/>
      </w:pPr>
      <w:r w:rsidRPr="002F6A28">
        <w:t>The following notification is being circulated in accordance with Article 10.6</w:t>
      </w:r>
    </w:p>
    <w:p w:rsidR="009239F7" w:rsidRPr="002F6A28" w:rsidRDefault="00D70563"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713"/>
        <w:gridCol w:w="8539"/>
      </w:tblGrid>
      <w:tr w:rsidR="00BF0A85" w:rsidTr="0069259F">
        <w:tc>
          <w:tcPr>
            <w:tcW w:w="713" w:type="dxa"/>
            <w:tcBorders>
              <w:bottom w:val="single" w:sz="6" w:space="0" w:color="auto"/>
            </w:tcBorders>
            <w:shd w:val="clear" w:color="auto" w:fill="auto"/>
          </w:tcPr>
          <w:p w:rsidR="00F85C99" w:rsidRPr="002F6A28" w:rsidRDefault="0043772C" w:rsidP="002F6A28">
            <w:pPr>
              <w:spacing w:before="120" w:after="120"/>
              <w:jc w:val="left"/>
            </w:pPr>
            <w:r w:rsidRPr="002F6A28">
              <w:rPr>
                <w:b/>
              </w:rPr>
              <w:t>1.</w:t>
            </w:r>
          </w:p>
        </w:tc>
        <w:tc>
          <w:tcPr>
            <w:tcW w:w="8546" w:type="dxa"/>
            <w:tcBorders>
              <w:bottom w:val="single" w:sz="6" w:space="0" w:color="auto"/>
            </w:tcBorders>
            <w:shd w:val="clear" w:color="auto" w:fill="auto"/>
          </w:tcPr>
          <w:p w:rsidR="00F85C99" w:rsidRPr="002F6A28" w:rsidRDefault="0043772C" w:rsidP="002F6A28">
            <w:pPr>
              <w:spacing w:before="120" w:after="120"/>
            </w:pPr>
            <w:r w:rsidRPr="002F6A28">
              <w:rPr>
                <w:b/>
              </w:rPr>
              <w:t xml:space="preserve">Notifying Member: </w:t>
            </w:r>
            <w:bookmarkStart w:id="0" w:name="sps1a"/>
            <w:r w:rsidRPr="00812D1D">
              <w:rPr>
                <w:caps/>
                <w:u w:val="single"/>
              </w:rPr>
              <w:t>United States of America</w:t>
            </w:r>
            <w:bookmarkEnd w:id="0"/>
            <w:r w:rsidRPr="002F6A28">
              <w:t xml:space="preserve"> </w:t>
            </w:r>
          </w:p>
          <w:p w:rsidR="00F85C99" w:rsidRPr="002F6A28" w:rsidRDefault="0043772C" w:rsidP="002F6A28">
            <w:pPr>
              <w:spacing w:after="120"/>
            </w:pPr>
            <w:r w:rsidRPr="002F6A28">
              <w:rPr>
                <w:b/>
              </w:rPr>
              <w:t>If applicable, name of local government involved (Article 3.2 and 7.2):</w:t>
            </w:r>
            <w:r w:rsidRPr="002F6A28">
              <w:t xml:space="preserve"> </w:t>
            </w:r>
            <w:bookmarkStart w:id="1" w:name="sps1b"/>
            <w:bookmarkEnd w:id="1"/>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rsidR="00F85C99" w:rsidRPr="002F6A28" w:rsidRDefault="0043772C" w:rsidP="002F6A28">
            <w:pPr>
              <w:spacing w:before="120"/>
              <w:jc w:val="left"/>
            </w:pPr>
            <w:r w:rsidRPr="002F6A28">
              <w:rPr>
                <w:b/>
              </w:rPr>
              <w:t xml:space="preserve">Agency responsible: </w:t>
            </w:r>
            <w:r>
              <w:t>Office of Energy Efficiency and Renewable Energy (OEERE), Department of Energy (DOE) [1466]</w:t>
            </w:r>
            <w:bookmarkStart w:id="2" w:name="sps2a"/>
            <w:bookmarkEnd w:id="2"/>
          </w:p>
          <w:p w:rsidR="00F85C99" w:rsidRPr="002F6A28" w:rsidRDefault="0043772C" w:rsidP="002F6A28">
            <w:pPr>
              <w:spacing w:after="120"/>
            </w:pPr>
            <w:r w:rsidRPr="002F6A28">
              <w:rPr>
                <w:b/>
              </w:rPr>
              <w:t>Name and address (including telephone and fax numbers, email and website addresses, if available) of agency or authority designated to handle comments regarding the notification shall be indicated if different from above:</w:t>
            </w:r>
            <w:r w:rsidRPr="002F6A28">
              <w:t xml:space="preserve"> </w:t>
            </w:r>
            <w:r>
              <w:t xml:space="preserve">Please submit comments to: USA WTO TBT Enquiry Point, Email: </w:t>
            </w:r>
            <w:hyperlink r:id="rId7" w:history="1">
              <w:r>
                <w:rPr>
                  <w:color w:val="0000FF"/>
                  <w:u w:val="single"/>
                </w:rPr>
                <w:t>usatbtep@nist.gov</w:t>
              </w:r>
            </w:hyperlink>
            <w:bookmarkStart w:id="3" w:name="sps4a"/>
            <w:bookmarkEnd w:id="3"/>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rsidR="00F85C99" w:rsidRPr="002F6A28" w:rsidRDefault="0043772C" w:rsidP="002F6A28">
            <w:pPr>
              <w:spacing w:before="120" w:after="120"/>
              <w:rPr>
                <w:b/>
              </w:rPr>
            </w:pPr>
            <w:r w:rsidRPr="002F6A28">
              <w:rPr>
                <w:b/>
              </w:rPr>
              <w:t>Notified under Article 2.9.2 [</w:t>
            </w:r>
            <w:bookmarkStart w:id="4" w:name="tbt3a"/>
            <w:r w:rsidRPr="002F6A28">
              <w:rPr>
                <w:b/>
              </w:rPr>
              <w:t>X</w:t>
            </w:r>
            <w:bookmarkEnd w:id="4"/>
            <w:r w:rsidRPr="002F6A28">
              <w:rPr>
                <w:b/>
              </w:rPr>
              <w:t>], 2.10.1 [ </w:t>
            </w:r>
            <w:bookmarkStart w:id="5" w:name="tbt3b"/>
            <w:bookmarkEnd w:id="5"/>
            <w:r w:rsidRPr="002F6A28">
              <w:rPr>
                <w:b/>
              </w:rPr>
              <w:t> ], 5.6.2 [ </w:t>
            </w:r>
            <w:bookmarkStart w:id="6" w:name="tbt3c"/>
            <w:bookmarkEnd w:id="6"/>
            <w:r w:rsidRPr="002F6A28">
              <w:rPr>
                <w:b/>
              </w:rPr>
              <w:t> ], 5.7.1 [ </w:t>
            </w:r>
            <w:bookmarkStart w:id="7" w:name="tbt3d"/>
            <w:bookmarkEnd w:id="7"/>
            <w:r w:rsidRPr="002F6A28">
              <w:rPr>
                <w:b/>
              </w:rPr>
              <w:t> ], other:</w:t>
            </w:r>
            <w:bookmarkStart w:id="8" w:name="tbt3e"/>
            <w:bookmarkEnd w:id="8"/>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rsidR="00BF0A85" w:rsidRDefault="0043772C" w:rsidP="0043772C">
            <w:pPr>
              <w:spacing w:before="120" w:after="120"/>
            </w:pPr>
            <w:r w:rsidRPr="002F6A28">
              <w:rPr>
                <w:b/>
              </w:rPr>
              <w:t xml:space="preserve">Products covered (HS or CCCN where applicable, otherwise national tariff heading. ICS numbers may be provided in addition, where applicable): </w:t>
            </w:r>
            <w:r>
              <w:t>General service lamps. Terminology (principles and coordination) (ICS 01.020), Lamps and related equipment (ICS 29.140), Environmental protection (ICS 13.020).</w:t>
            </w:r>
            <w:bookmarkStart w:id="9" w:name="sps3a"/>
            <w:bookmarkEnd w:id="9"/>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rsidR="00F85C99" w:rsidRPr="002F6A28" w:rsidRDefault="0043772C" w:rsidP="002F6A28">
            <w:pPr>
              <w:spacing w:before="120" w:after="120"/>
            </w:pPr>
            <w:r w:rsidRPr="002F6A28">
              <w:rPr>
                <w:b/>
              </w:rPr>
              <w:t xml:space="preserve">Title, number of pages and language(s) of the notified document: </w:t>
            </w:r>
            <w:r>
              <w:t>Energy Conservation Program: Energy Conservation Standards for General Service Lamps (12</w:t>
            </w:r>
            <w:r w:rsidR="00D9105E">
              <w:t> </w:t>
            </w:r>
            <w:r>
              <w:t>page(s), in English)</w:t>
            </w:r>
            <w:bookmarkStart w:id="10" w:name="sps5a"/>
            <w:bookmarkEnd w:id="10"/>
            <w:r w:rsidRPr="002F6A28">
              <w:t xml:space="preserve"> </w:t>
            </w:r>
            <w:bookmarkStart w:id="11" w:name="sps5c"/>
            <w:bookmarkEnd w:id="11"/>
            <w:r w:rsidRPr="002F6A28">
              <w:t xml:space="preserve"> </w:t>
            </w:r>
            <w:bookmarkStart w:id="12" w:name="sps5b"/>
            <w:bookmarkEnd w:id="12"/>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6.</w:t>
            </w:r>
          </w:p>
        </w:tc>
        <w:tc>
          <w:tcPr>
            <w:tcW w:w="8546"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 xml:space="preserve">Description of content: </w:t>
            </w:r>
            <w:r>
              <w:t>On 19 January 2017, the U.S. Department of Energy (DOE) published two final rules adopting revised definitions of general service lamp (GSL), general service incandescent lamp (GSIL) and other supplemental definitions, effective 1</w:t>
            </w:r>
            <w:r w:rsidR="00D9105E">
              <w:t> </w:t>
            </w:r>
            <w:r>
              <w:t>January 2020. DOE has since determined that the legal basis underlying those revisions misconstrued existing law. As a result, DOE is issuing this notice of proposed rulemaking (NOPR) proposing to withdraw the definitions established in the 19 January 2017, final rules. DOE proposes to maintain the existing regulatory definitions of GSL and GSIL, which are the same as the statutory definitions of those terms.</w:t>
            </w:r>
            <w:bookmarkStart w:id="13" w:name="sps6a"/>
            <w:bookmarkEnd w:id="13"/>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7.</w:t>
            </w:r>
          </w:p>
        </w:tc>
        <w:tc>
          <w:tcPr>
            <w:tcW w:w="8546"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 xml:space="preserve">Objective and rationale, including the nature of urgent problems where applicable: </w:t>
            </w:r>
            <w:r>
              <w:t>Prevention of deceptive practices and consumer protection</w:t>
            </w:r>
            <w:bookmarkStart w:id="14" w:name="sps7f"/>
            <w:bookmarkEnd w:id="14"/>
            <w:r>
              <w:t>.</w:t>
            </w:r>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8.</w:t>
            </w:r>
          </w:p>
        </w:tc>
        <w:tc>
          <w:tcPr>
            <w:tcW w:w="8546" w:type="dxa"/>
            <w:tcBorders>
              <w:top w:val="single" w:sz="6" w:space="0" w:color="auto"/>
              <w:bottom w:val="single" w:sz="6" w:space="0" w:color="auto"/>
            </w:tcBorders>
            <w:shd w:val="clear" w:color="auto" w:fill="auto"/>
          </w:tcPr>
          <w:p w:rsidR="00072B36" w:rsidRPr="002F6A28" w:rsidRDefault="0043772C" w:rsidP="00D9105E">
            <w:pPr>
              <w:spacing w:before="80" w:after="80"/>
            </w:pPr>
            <w:r w:rsidRPr="002F6A28">
              <w:rPr>
                <w:b/>
              </w:rPr>
              <w:t>Relevant documents:</w:t>
            </w:r>
            <w:r w:rsidRPr="002F6A28">
              <w:t xml:space="preserve"> </w:t>
            </w:r>
          </w:p>
          <w:p w:rsidR="00F85C99" w:rsidRPr="002F6A28" w:rsidRDefault="0043772C" w:rsidP="00D9105E">
            <w:pPr>
              <w:numPr>
                <w:ilvl w:val="0"/>
                <w:numId w:val="16"/>
              </w:numPr>
              <w:spacing w:after="120"/>
            </w:pPr>
            <w:r>
              <w:t>84 Federal Register (FR) 3120, 11 February 2019; Title 10 Code of Federal Regulations (CFR) Part 430. Will appear in the Federal Register when adopted.</w:t>
            </w:r>
          </w:p>
          <w:p w:rsidR="00BF0A85" w:rsidRDefault="00D70563" w:rsidP="00D9105E">
            <w:pPr>
              <w:numPr>
                <w:ilvl w:val="0"/>
                <w:numId w:val="16"/>
              </w:numPr>
              <w:spacing w:after="120"/>
            </w:pPr>
            <w:hyperlink r:id="rId8" w:tgtFrame="_blank" w:history="1">
              <w:r w:rsidR="0043772C">
                <w:rPr>
                  <w:color w:val="0000FF"/>
                  <w:u w:val="single"/>
                </w:rPr>
                <w:t>G/TBT/N/USA/874</w:t>
              </w:r>
            </w:hyperlink>
            <w:r w:rsidR="0043772C">
              <w:t xml:space="preserve"> and subsequent addenda - Energy Efficiency Program for Consumer Products: Energy Conservation Standards for General Service Lamps.</w:t>
            </w:r>
          </w:p>
        </w:tc>
      </w:tr>
      <w:tr w:rsidR="00BF0A85" w:rsidTr="0069259F">
        <w:tc>
          <w:tcPr>
            <w:tcW w:w="713" w:type="dxa"/>
            <w:tcBorders>
              <w:top w:val="single" w:sz="6" w:space="0" w:color="auto"/>
              <w:bottom w:val="single" w:sz="6" w:space="0" w:color="auto"/>
            </w:tcBorders>
            <w:shd w:val="clear" w:color="auto" w:fill="auto"/>
          </w:tcPr>
          <w:p w:rsidR="00EE3A11" w:rsidRPr="002F6A28" w:rsidRDefault="0043772C" w:rsidP="00D9105E">
            <w:pPr>
              <w:spacing w:before="80" w:after="80"/>
              <w:rPr>
                <w:b/>
              </w:rPr>
            </w:pPr>
            <w:r w:rsidRPr="002F6A28">
              <w:rPr>
                <w:b/>
              </w:rPr>
              <w:t>9.</w:t>
            </w:r>
          </w:p>
        </w:tc>
        <w:tc>
          <w:tcPr>
            <w:tcW w:w="8546" w:type="dxa"/>
            <w:tcBorders>
              <w:top w:val="single" w:sz="6" w:space="0" w:color="auto"/>
              <w:bottom w:val="single" w:sz="6" w:space="0" w:color="auto"/>
            </w:tcBorders>
            <w:shd w:val="clear" w:color="auto" w:fill="auto"/>
          </w:tcPr>
          <w:p w:rsidR="00EE3A11" w:rsidRPr="002F6A28" w:rsidRDefault="0043772C" w:rsidP="00D9105E">
            <w:pPr>
              <w:spacing w:before="80" w:after="80"/>
            </w:pPr>
            <w:r w:rsidRPr="002F6A28">
              <w:rPr>
                <w:b/>
              </w:rPr>
              <w:t xml:space="preserve">Proposed date of adoption: </w:t>
            </w:r>
            <w:bookmarkStart w:id="15" w:name="sps10a"/>
            <w:bookmarkStart w:id="16" w:name="sps10b"/>
            <w:bookmarkEnd w:id="15"/>
            <w:r w:rsidRPr="002F6A28">
              <w:t>To be determined</w:t>
            </w:r>
            <w:bookmarkEnd w:id="16"/>
          </w:p>
          <w:p w:rsidR="00EE3A11" w:rsidRPr="002F6A28" w:rsidRDefault="0043772C" w:rsidP="002F6A28">
            <w:pPr>
              <w:spacing w:after="120"/>
              <w:jc w:val="left"/>
            </w:pPr>
            <w:r w:rsidRPr="002F6A28">
              <w:rPr>
                <w:b/>
              </w:rPr>
              <w:t>Proposed date of entry into force:</w:t>
            </w:r>
            <w:bookmarkStart w:id="17" w:name="sps11a"/>
            <w:bookmarkStart w:id="18" w:name="sps11b"/>
            <w:bookmarkEnd w:id="17"/>
            <w:r w:rsidRPr="002F6A28">
              <w:t xml:space="preserve"> To be determined</w:t>
            </w:r>
            <w:bookmarkEnd w:id="18"/>
          </w:p>
        </w:tc>
      </w:tr>
      <w:tr w:rsidR="00BF0A85" w:rsidTr="0069259F">
        <w:tc>
          <w:tcPr>
            <w:tcW w:w="713" w:type="dxa"/>
            <w:tcBorders>
              <w:top w:val="single" w:sz="6" w:space="0" w:color="auto"/>
              <w:bottom w:val="single" w:sz="6" w:space="0" w:color="auto"/>
            </w:tcBorders>
            <w:shd w:val="clear" w:color="auto" w:fill="auto"/>
          </w:tcPr>
          <w:p w:rsidR="00F85C99" w:rsidRPr="002F6A28" w:rsidRDefault="0043772C" w:rsidP="00D9105E">
            <w:pPr>
              <w:spacing w:before="80" w:after="80"/>
              <w:rPr>
                <w:b/>
              </w:rPr>
            </w:pPr>
            <w:r w:rsidRPr="002F6A28">
              <w:rPr>
                <w:b/>
              </w:rPr>
              <w:t>10.</w:t>
            </w:r>
          </w:p>
        </w:tc>
        <w:tc>
          <w:tcPr>
            <w:tcW w:w="8546" w:type="dxa"/>
            <w:tcBorders>
              <w:top w:val="single" w:sz="6" w:space="0" w:color="auto"/>
              <w:bottom w:val="single" w:sz="6" w:space="0" w:color="auto"/>
            </w:tcBorders>
            <w:shd w:val="clear" w:color="auto" w:fill="auto"/>
          </w:tcPr>
          <w:p w:rsidR="00F85C99" w:rsidRPr="002F6A28" w:rsidRDefault="0043772C" w:rsidP="00D9105E">
            <w:pPr>
              <w:spacing w:before="80" w:after="80"/>
            </w:pPr>
            <w:r w:rsidRPr="002F6A28">
              <w:rPr>
                <w:b/>
              </w:rPr>
              <w:t xml:space="preserve">Final date for comments: </w:t>
            </w:r>
            <w:r>
              <w:t>12 April 2019</w:t>
            </w:r>
            <w:bookmarkStart w:id="19" w:name="sps12a"/>
            <w:bookmarkEnd w:id="19"/>
          </w:p>
        </w:tc>
      </w:tr>
      <w:tr w:rsidR="00BF0A85" w:rsidTr="0069259F">
        <w:tc>
          <w:tcPr>
            <w:tcW w:w="713" w:type="dxa"/>
            <w:tcBorders>
              <w:top w:val="single" w:sz="6" w:space="0" w:color="auto"/>
            </w:tcBorders>
            <w:shd w:val="clear" w:color="auto" w:fill="auto"/>
          </w:tcPr>
          <w:p w:rsidR="00F85C99" w:rsidRPr="002F6A28" w:rsidRDefault="0043772C" w:rsidP="00D9105E">
            <w:pPr>
              <w:spacing w:before="80" w:after="80"/>
              <w:rPr>
                <w:b/>
              </w:rPr>
            </w:pPr>
            <w:r w:rsidRPr="002F6A28">
              <w:rPr>
                <w:b/>
              </w:rPr>
              <w:t>11.</w:t>
            </w:r>
          </w:p>
        </w:tc>
        <w:tc>
          <w:tcPr>
            <w:tcW w:w="8546" w:type="dxa"/>
            <w:tcBorders>
              <w:top w:val="single" w:sz="6" w:space="0" w:color="auto"/>
            </w:tcBorders>
            <w:shd w:val="clear" w:color="auto" w:fill="auto"/>
          </w:tcPr>
          <w:p w:rsidR="000129DD" w:rsidRPr="002F6A28" w:rsidRDefault="0043772C" w:rsidP="00D9105E">
            <w:pPr>
              <w:spacing w:before="80" w:after="80"/>
            </w:pPr>
            <w:r w:rsidRPr="002F6A28">
              <w:rPr>
                <w:b/>
              </w:rPr>
              <w:t>Texts available from: National enquiry point [ ]</w:t>
            </w:r>
            <w:bookmarkStart w:id="20" w:name="sps13b"/>
            <w:bookmarkEnd w:id="20"/>
            <w:r w:rsidRPr="002F6A28">
              <w:rPr>
                <w:b/>
              </w:rPr>
              <w:t xml:space="preserve"> or address, telephone and fax numbers and email and website addresses, if available, of other body:</w:t>
            </w:r>
            <w:r w:rsidRPr="002F6A28">
              <w:t xml:space="preserve"> </w:t>
            </w:r>
          </w:p>
          <w:p w:rsidR="00F85C99" w:rsidRPr="002F6A28" w:rsidRDefault="00D70563" w:rsidP="00E969D2">
            <w:pPr>
              <w:keepNext/>
              <w:keepLines/>
              <w:spacing w:after="120"/>
              <w:jc w:val="left"/>
            </w:pPr>
            <w:hyperlink r:id="rId9" w:tgtFrame="_blank" w:history="1">
              <w:r w:rsidR="0043772C">
                <w:rPr>
                  <w:color w:val="0000FF"/>
                  <w:u w:val="single"/>
                </w:rPr>
                <w:t>https://members.wto.org/crnattachments/2019/TBT/USA/19_0994_00_e.pdf</w:t>
              </w:r>
            </w:hyperlink>
            <w:bookmarkStart w:id="21" w:name="sps13c"/>
            <w:bookmarkEnd w:id="21"/>
          </w:p>
        </w:tc>
      </w:tr>
    </w:tbl>
    <w:p w:rsidR="00EE3A11" w:rsidRPr="002F6A28" w:rsidRDefault="00D70563" w:rsidP="002F6A28"/>
    <w:sectPr w:rsidR="00EE3A11" w:rsidRPr="002F6A28" w:rsidSect="00D9105E">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851"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F1B01" w:rsidRDefault="0043772C">
      <w:r>
        <w:separator/>
      </w:r>
    </w:p>
  </w:endnote>
  <w:endnote w:type="continuationSeparator" w:id="0">
    <w:p w:rsidR="000F1B01" w:rsidRDefault="0043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3772C" w:rsidRDefault="0043772C" w:rsidP="0043772C">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39F7" w:rsidRPr="0043772C" w:rsidRDefault="0043772C" w:rsidP="0043772C">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E3A11" w:rsidRPr="002F6A28" w:rsidRDefault="0043772C">
    <w:pPr>
      <w:pStyle w:val="Pieddepage"/>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F1B01" w:rsidRDefault="0043772C">
      <w:r>
        <w:separator/>
      </w:r>
    </w:p>
  </w:footnote>
  <w:footnote w:type="continuationSeparator" w:id="0">
    <w:p w:rsidR="000F1B01" w:rsidRDefault="0043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72C" w:rsidRPr="0043772C" w:rsidRDefault="0043772C" w:rsidP="0043772C">
    <w:pPr>
      <w:pStyle w:val="En-tte"/>
      <w:pBdr>
        <w:bottom w:val="single" w:sz="4" w:space="1" w:color="auto"/>
      </w:pBdr>
      <w:tabs>
        <w:tab w:val="clear" w:pos="4513"/>
        <w:tab w:val="clear" w:pos="9027"/>
      </w:tabs>
      <w:jc w:val="center"/>
    </w:pPr>
    <w:r w:rsidRPr="0043772C">
      <w:t>G/TBT/N/USA/1440</w:t>
    </w:r>
  </w:p>
  <w:p w:rsidR="0043772C" w:rsidRPr="0043772C" w:rsidRDefault="0043772C" w:rsidP="0043772C">
    <w:pPr>
      <w:pStyle w:val="En-tte"/>
      <w:pBdr>
        <w:bottom w:val="single" w:sz="4" w:space="1" w:color="auto"/>
      </w:pBdr>
      <w:tabs>
        <w:tab w:val="clear" w:pos="4513"/>
        <w:tab w:val="clear" w:pos="9027"/>
      </w:tabs>
      <w:jc w:val="center"/>
    </w:pPr>
  </w:p>
  <w:p w:rsidR="0043772C" w:rsidRPr="0043772C" w:rsidRDefault="0043772C" w:rsidP="0043772C">
    <w:pPr>
      <w:pStyle w:val="En-tte"/>
      <w:pBdr>
        <w:bottom w:val="single" w:sz="4" w:space="1" w:color="auto"/>
      </w:pBdr>
      <w:tabs>
        <w:tab w:val="clear" w:pos="4513"/>
        <w:tab w:val="clear" w:pos="9027"/>
      </w:tabs>
      <w:jc w:val="center"/>
    </w:pPr>
    <w:r w:rsidRPr="0043772C">
      <w:t xml:space="preserve">- </w:t>
    </w:r>
    <w:r w:rsidRPr="0043772C">
      <w:fldChar w:fldCharType="begin"/>
    </w:r>
    <w:r w:rsidRPr="0043772C">
      <w:instrText xml:space="preserve"> PAGE </w:instrText>
    </w:r>
    <w:r w:rsidRPr="0043772C">
      <w:fldChar w:fldCharType="separate"/>
    </w:r>
    <w:r w:rsidR="00D9105E">
      <w:rPr>
        <w:noProof/>
      </w:rPr>
      <w:t>2</w:t>
    </w:r>
    <w:r w:rsidRPr="0043772C">
      <w:fldChar w:fldCharType="end"/>
    </w:r>
    <w:r w:rsidRPr="0043772C">
      <w:t xml:space="preserve"> -</w:t>
    </w:r>
  </w:p>
  <w:p w:rsidR="009239F7" w:rsidRPr="0043772C" w:rsidRDefault="00D70563" w:rsidP="0043772C">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3772C" w:rsidRPr="0043772C" w:rsidRDefault="0043772C" w:rsidP="0043772C">
    <w:pPr>
      <w:pStyle w:val="En-tte"/>
      <w:pBdr>
        <w:bottom w:val="single" w:sz="4" w:space="1" w:color="auto"/>
      </w:pBdr>
      <w:tabs>
        <w:tab w:val="clear" w:pos="4513"/>
        <w:tab w:val="clear" w:pos="9027"/>
      </w:tabs>
      <w:jc w:val="center"/>
    </w:pPr>
    <w:r w:rsidRPr="0043772C">
      <w:t>G/TBT/N/USA/1440</w:t>
    </w:r>
  </w:p>
  <w:p w:rsidR="0043772C" w:rsidRPr="0043772C" w:rsidRDefault="0043772C" w:rsidP="0043772C">
    <w:pPr>
      <w:pStyle w:val="En-tte"/>
      <w:pBdr>
        <w:bottom w:val="single" w:sz="4" w:space="1" w:color="auto"/>
      </w:pBdr>
      <w:tabs>
        <w:tab w:val="clear" w:pos="4513"/>
        <w:tab w:val="clear" w:pos="9027"/>
      </w:tabs>
      <w:jc w:val="center"/>
    </w:pPr>
  </w:p>
  <w:p w:rsidR="0043772C" w:rsidRPr="0043772C" w:rsidRDefault="0043772C" w:rsidP="0043772C">
    <w:pPr>
      <w:pStyle w:val="En-tte"/>
      <w:pBdr>
        <w:bottom w:val="single" w:sz="4" w:space="1" w:color="auto"/>
      </w:pBdr>
      <w:tabs>
        <w:tab w:val="clear" w:pos="4513"/>
        <w:tab w:val="clear" w:pos="9027"/>
      </w:tabs>
      <w:jc w:val="center"/>
    </w:pPr>
    <w:r w:rsidRPr="0043772C">
      <w:t xml:space="preserve">- </w:t>
    </w:r>
    <w:r w:rsidRPr="0043772C">
      <w:fldChar w:fldCharType="begin"/>
    </w:r>
    <w:r w:rsidRPr="0043772C">
      <w:instrText xml:space="preserve"> PAGE </w:instrText>
    </w:r>
    <w:r w:rsidRPr="0043772C">
      <w:fldChar w:fldCharType="separate"/>
    </w:r>
    <w:r w:rsidRPr="0043772C">
      <w:rPr>
        <w:noProof/>
      </w:rPr>
      <w:t>2</w:t>
    </w:r>
    <w:r w:rsidRPr="0043772C">
      <w:fldChar w:fldCharType="end"/>
    </w:r>
    <w:r w:rsidRPr="0043772C">
      <w:t xml:space="preserve"> -</w:t>
    </w:r>
  </w:p>
  <w:p w:rsidR="009239F7" w:rsidRPr="0043772C" w:rsidRDefault="00D70563" w:rsidP="0043772C">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BF0A85" w:rsidTr="008612A9">
      <w:trPr>
        <w:trHeight w:val="240"/>
        <w:jc w:val="center"/>
      </w:trPr>
      <w:tc>
        <w:tcPr>
          <w:tcW w:w="3794" w:type="dxa"/>
          <w:shd w:val="clear" w:color="auto" w:fill="FFFFFF"/>
          <w:tcMar>
            <w:left w:w="108" w:type="dxa"/>
            <w:right w:w="108" w:type="dxa"/>
          </w:tcMar>
          <w:vAlign w:val="center"/>
        </w:tcPr>
        <w:p w:rsidR="00ED54E0" w:rsidRPr="009239F7" w:rsidRDefault="00D70563" w:rsidP="00B801E9">
          <w:pPr>
            <w:rPr>
              <w:noProof/>
              <w:lang w:eastAsia="en-GB"/>
            </w:rPr>
          </w:pPr>
          <w:bookmarkStart w:id="22" w:name="bmkRestricted" w:colFirst="1" w:colLast="1"/>
        </w:p>
      </w:tc>
      <w:tc>
        <w:tcPr>
          <w:tcW w:w="5448" w:type="dxa"/>
          <w:gridSpan w:val="2"/>
          <w:shd w:val="clear" w:color="auto" w:fill="FFFFFF"/>
          <w:tcMar>
            <w:left w:w="108" w:type="dxa"/>
            <w:right w:w="108" w:type="dxa"/>
          </w:tcMar>
          <w:vAlign w:val="center"/>
        </w:tcPr>
        <w:p w:rsidR="00ED54E0" w:rsidRPr="009239F7" w:rsidRDefault="0043772C" w:rsidP="00B801E9">
          <w:pPr>
            <w:jc w:val="right"/>
            <w:rPr>
              <w:b/>
              <w:color w:val="FF0000"/>
              <w:szCs w:val="16"/>
            </w:rPr>
          </w:pPr>
          <w:r>
            <w:rPr>
              <w:b/>
              <w:color w:val="FF0000"/>
              <w:szCs w:val="16"/>
            </w:rPr>
            <w:t xml:space="preserve"> </w:t>
          </w:r>
        </w:p>
      </w:tc>
    </w:tr>
    <w:bookmarkEnd w:id="22"/>
    <w:tr w:rsidR="00BF0A85" w:rsidTr="008612A9">
      <w:trPr>
        <w:trHeight w:val="213"/>
        <w:jc w:val="center"/>
      </w:trPr>
      <w:tc>
        <w:tcPr>
          <w:tcW w:w="3794" w:type="dxa"/>
          <w:vMerge w:val="restart"/>
          <w:shd w:val="clear" w:color="auto" w:fill="FFFFFF"/>
          <w:tcMar>
            <w:left w:w="0" w:type="dxa"/>
            <w:right w:w="0" w:type="dxa"/>
          </w:tcMar>
        </w:tcPr>
        <w:p w:rsidR="00ED54E0" w:rsidRPr="009239F7" w:rsidRDefault="00D70563" w:rsidP="00B801E9">
          <w:pPr>
            <w:jc w:val="left"/>
          </w:pPr>
          <w:r>
            <w:rPr>
              <w:lang w:eastAsia="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9.25pt;height:56.05pt;visibility:visible">
                <v:imagedata r:id="rId1" o:title=""/>
              </v:shape>
            </w:pict>
          </w:r>
        </w:p>
      </w:tc>
      <w:tc>
        <w:tcPr>
          <w:tcW w:w="5448" w:type="dxa"/>
          <w:gridSpan w:val="2"/>
          <w:shd w:val="clear" w:color="auto" w:fill="FFFFFF"/>
          <w:tcMar>
            <w:left w:w="108" w:type="dxa"/>
            <w:right w:w="108" w:type="dxa"/>
          </w:tcMar>
        </w:tcPr>
        <w:p w:rsidR="00ED54E0" w:rsidRPr="009239F7" w:rsidRDefault="00D70563" w:rsidP="00B801E9">
          <w:pPr>
            <w:jc w:val="right"/>
            <w:rPr>
              <w:b/>
              <w:szCs w:val="16"/>
            </w:rPr>
          </w:pPr>
        </w:p>
      </w:tc>
    </w:tr>
    <w:tr w:rsidR="00BF0A85" w:rsidTr="008612A9">
      <w:trPr>
        <w:trHeight w:val="868"/>
        <w:jc w:val="center"/>
      </w:trPr>
      <w:tc>
        <w:tcPr>
          <w:tcW w:w="3794" w:type="dxa"/>
          <w:vMerge/>
          <w:shd w:val="clear" w:color="auto" w:fill="FFFFFF"/>
          <w:tcMar>
            <w:left w:w="108" w:type="dxa"/>
            <w:right w:w="108" w:type="dxa"/>
          </w:tcMar>
        </w:tcPr>
        <w:p w:rsidR="00ED54E0" w:rsidRPr="009239F7" w:rsidRDefault="00D70563" w:rsidP="00B801E9">
          <w:pPr>
            <w:jc w:val="left"/>
            <w:rPr>
              <w:noProof/>
              <w:lang w:eastAsia="en-GB"/>
            </w:rPr>
          </w:pPr>
        </w:p>
      </w:tc>
      <w:tc>
        <w:tcPr>
          <w:tcW w:w="5448" w:type="dxa"/>
          <w:gridSpan w:val="2"/>
          <w:shd w:val="clear" w:color="auto" w:fill="FFFFFF"/>
          <w:tcMar>
            <w:left w:w="108" w:type="dxa"/>
            <w:right w:w="108" w:type="dxa"/>
          </w:tcMar>
        </w:tcPr>
        <w:p w:rsidR="0043772C" w:rsidRDefault="0043772C" w:rsidP="00B801E9">
          <w:pPr>
            <w:jc w:val="right"/>
            <w:rPr>
              <w:b/>
              <w:szCs w:val="16"/>
            </w:rPr>
          </w:pPr>
          <w:bookmarkStart w:id="23" w:name="bmkSymbols"/>
          <w:r>
            <w:rPr>
              <w:b/>
              <w:szCs w:val="16"/>
            </w:rPr>
            <w:t>G/TBT/N/USA/1440</w:t>
          </w:r>
        </w:p>
        <w:bookmarkEnd w:id="23"/>
        <w:p w:rsidR="00ED54E0" w:rsidRPr="009239F7" w:rsidRDefault="00D70563" w:rsidP="00B801E9">
          <w:pPr>
            <w:jc w:val="right"/>
            <w:rPr>
              <w:b/>
              <w:szCs w:val="16"/>
            </w:rPr>
          </w:pPr>
        </w:p>
      </w:tc>
    </w:tr>
    <w:tr w:rsidR="00BF0A85" w:rsidTr="008612A9">
      <w:trPr>
        <w:trHeight w:val="240"/>
        <w:jc w:val="center"/>
      </w:trPr>
      <w:tc>
        <w:tcPr>
          <w:tcW w:w="3794" w:type="dxa"/>
          <w:vMerge/>
          <w:shd w:val="clear" w:color="auto" w:fill="FFFFFF"/>
          <w:tcMar>
            <w:left w:w="108" w:type="dxa"/>
            <w:right w:w="108" w:type="dxa"/>
          </w:tcMar>
          <w:vAlign w:val="center"/>
        </w:tcPr>
        <w:p w:rsidR="00ED54E0" w:rsidRPr="009239F7" w:rsidRDefault="00D70563" w:rsidP="00B801E9"/>
      </w:tc>
      <w:tc>
        <w:tcPr>
          <w:tcW w:w="5448" w:type="dxa"/>
          <w:gridSpan w:val="2"/>
          <w:shd w:val="clear" w:color="auto" w:fill="FFFFFF"/>
          <w:tcMar>
            <w:left w:w="108" w:type="dxa"/>
            <w:right w:w="108" w:type="dxa"/>
          </w:tcMar>
          <w:vAlign w:val="center"/>
        </w:tcPr>
        <w:p w:rsidR="00ED54E0" w:rsidRPr="009239F7" w:rsidRDefault="00D70563" w:rsidP="00B801E9">
          <w:pPr>
            <w:jc w:val="right"/>
            <w:rPr>
              <w:szCs w:val="16"/>
            </w:rPr>
          </w:pPr>
          <w:bookmarkStart w:id="24" w:name="spsDateDistribution"/>
          <w:bookmarkStart w:id="25" w:name="bmkDate"/>
          <w:bookmarkEnd w:id="24"/>
          <w:bookmarkEnd w:id="25"/>
          <w:r>
            <w:rPr>
              <w:szCs w:val="16"/>
            </w:rPr>
            <w:t>21 February 2019</w:t>
          </w:r>
          <w:bookmarkStart w:id="26" w:name="_GoBack"/>
          <w:bookmarkEnd w:id="26"/>
        </w:p>
      </w:tc>
    </w:tr>
    <w:tr w:rsidR="00BF0A85"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rsidR="00ED54E0" w:rsidRPr="009239F7" w:rsidRDefault="0043772C" w:rsidP="0097650D">
          <w:pPr>
            <w:jc w:val="left"/>
            <w:rPr>
              <w:b/>
            </w:rPr>
          </w:pPr>
          <w:bookmarkStart w:id="27" w:name="bmkSerial"/>
          <w:r w:rsidRPr="002F6A28">
            <w:rPr>
              <w:color w:val="FF0000"/>
              <w:szCs w:val="16"/>
            </w:rPr>
            <w:t>(</w:t>
          </w:r>
          <w:bookmarkStart w:id="28" w:name="spsSerialNumber"/>
          <w:bookmarkEnd w:id="28"/>
          <w:r w:rsidR="00D70563">
            <w:rPr>
              <w:color w:val="FF0000"/>
              <w:szCs w:val="16"/>
            </w:rPr>
            <w:t>19-1009</w:t>
          </w:r>
          <w:r w:rsidRPr="002F6A28">
            <w:rPr>
              <w:color w:val="FF0000"/>
              <w:szCs w:val="16"/>
            </w:rPr>
            <w:t>)</w:t>
          </w:r>
          <w:bookmarkEnd w:id="27"/>
        </w:p>
      </w:tc>
      <w:tc>
        <w:tcPr>
          <w:tcW w:w="3325" w:type="dxa"/>
          <w:tcBorders>
            <w:bottom w:val="single" w:sz="4" w:space="0" w:color="auto"/>
          </w:tcBorders>
          <w:tcMar>
            <w:top w:w="0" w:type="dxa"/>
            <w:left w:w="108" w:type="dxa"/>
            <w:bottom w:w="57" w:type="dxa"/>
            <w:right w:w="108" w:type="dxa"/>
          </w:tcMar>
          <w:vAlign w:val="bottom"/>
        </w:tcPr>
        <w:p w:rsidR="00ED54E0" w:rsidRPr="009239F7" w:rsidRDefault="0043772C" w:rsidP="00B801E9">
          <w:pPr>
            <w:jc w:val="right"/>
            <w:rPr>
              <w:szCs w:val="16"/>
            </w:rPr>
          </w:pPr>
          <w:bookmarkStart w:id="29"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D70563">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D70563">
            <w:rPr>
              <w:bCs/>
              <w:noProof/>
              <w:szCs w:val="16"/>
            </w:rPr>
            <w:t>1</w:t>
          </w:r>
          <w:r w:rsidRPr="002F6A28">
            <w:rPr>
              <w:bCs/>
              <w:szCs w:val="16"/>
            </w:rPr>
            <w:fldChar w:fldCharType="end"/>
          </w:r>
          <w:bookmarkEnd w:id="29"/>
        </w:p>
      </w:tc>
    </w:tr>
    <w:tr w:rsidR="00BF0A85"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rsidR="00ED54E0" w:rsidRPr="009239F7" w:rsidRDefault="0043772C" w:rsidP="00B801E9">
          <w:pPr>
            <w:jc w:val="left"/>
            <w:rPr>
              <w:sz w:val="14"/>
              <w:szCs w:val="16"/>
            </w:rPr>
          </w:pPr>
          <w:bookmarkStart w:id="30" w:name="bmkCommittee"/>
          <w:r>
            <w:rPr>
              <w:b/>
            </w:rPr>
            <w:t>Committee on Technical Barriers to Trade</w:t>
          </w:r>
          <w:bookmarkEnd w:id="30"/>
        </w:p>
      </w:tc>
      <w:tc>
        <w:tcPr>
          <w:tcW w:w="3325" w:type="dxa"/>
          <w:tcBorders>
            <w:top w:val="single" w:sz="4" w:space="0" w:color="auto"/>
          </w:tcBorders>
          <w:tcMar>
            <w:top w:w="113" w:type="dxa"/>
            <w:left w:w="108" w:type="dxa"/>
            <w:bottom w:w="57" w:type="dxa"/>
            <w:right w:w="108" w:type="dxa"/>
          </w:tcMar>
          <w:vAlign w:val="center"/>
        </w:tcPr>
        <w:p w:rsidR="00ED54E0" w:rsidRPr="002F6A28" w:rsidRDefault="0043772C" w:rsidP="00B801E9">
          <w:pPr>
            <w:jc w:val="right"/>
            <w:rPr>
              <w:bCs/>
              <w:szCs w:val="18"/>
            </w:rPr>
          </w:pPr>
          <w:bookmarkStart w:id="31" w:name="bmkLanguage"/>
          <w:r>
            <w:rPr>
              <w:bCs/>
              <w:szCs w:val="18"/>
            </w:rPr>
            <w:t>Original: English</w:t>
          </w:r>
          <w:bookmarkEnd w:id="31"/>
        </w:p>
      </w:tc>
    </w:tr>
  </w:tbl>
  <w:p w:rsidR="00ED54E0" w:rsidRPr="002F6A28" w:rsidRDefault="00D70563">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3C22AB2"/>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13949D68">
      <w:start w:val="1"/>
      <w:numFmt w:val="decimal"/>
      <w:pStyle w:val="SummaryText"/>
      <w:lvlText w:val="%1."/>
      <w:lvlJc w:val="left"/>
      <w:pPr>
        <w:ind w:left="360" w:hanging="360"/>
      </w:pPr>
    </w:lvl>
    <w:lvl w:ilvl="1" w:tplc="0B44B26E" w:tentative="1">
      <w:start w:val="1"/>
      <w:numFmt w:val="lowerLetter"/>
      <w:lvlText w:val="%2."/>
      <w:lvlJc w:val="left"/>
      <w:pPr>
        <w:ind w:left="1080" w:hanging="360"/>
      </w:pPr>
    </w:lvl>
    <w:lvl w:ilvl="2" w:tplc="D79E8662" w:tentative="1">
      <w:start w:val="1"/>
      <w:numFmt w:val="lowerRoman"/>
      <w:lvlText w:val="%3."/>
      <w:lvlJc w:val="right"/>
      <w:pPr>
        <w:ind w:left="1800" w:hanging="180"/>
      </w:pPr>
    </w:lvl>
    <w:lvl w:ilvl="3" w:tplc="E5688618" w:tentative="1">
      <w:start w:val="1"/>
      <w:numFmt w:val="decimal"/>
      <w:lvlText w:val="%4."/>
      <w:lvlJc w:val="left"/>
      <w:pPr>
        <w:ind w:left="2520" w:hanging="360"/>
      </w:pPr>
    </w:lvl>
    <w:lvl w:ilvl="4" w:tplc="BB82E70C" w:tentative="1">
      <w:start w:val="1"/>
      <w:numFmt w:val="lowerLetter"/>
      <w:lvlText w:val="%5."/>
      <w:lvlJc w:val="left"/>
      <w:pPr>
        <w:ind w:left="3240" w:hanging="360"/>
      </w:pPr>
    </w:lvl>
    <w:lvl w:ilvl="5" w:tplc="44921D20" w:tentative="1">
      <w:start w:val="1"/>
      <w:numFmt w:val="lowerRoman"/>
      <w:lvlText w:val="%6."/>
      <w:lvlJc w:val="right"/>
      <w:pPr>
        <w:ind w:left="3960" w:hanging="180"/>
      </w:pPr>
    </w:lvl>
    <w:lvl w:ilvl="6" w:tplc="97D8E08E" w:tentative="1">
      <w:start w:val="1"/>
      <w:numFmt w:val="decimal"/>
      <w:lvlText w:val="%7."/>
      <w:lvlJc w:val="left"/>
      <w:pPr>
        <w:ind w:left="4680" w:hanging="360"/>
      </w:pPr>
    </w:lvl>
    <w:lvl w:ilvl="7" w:tplc="50C2B318" w:tentative="1">
      <w:start w:val="1"/>
      <w:numFmt w:val="lowerLetter"/>
      <w:lvlText w:val="%8."/>
      <w:lvlJc w:val="left"/>
      <w:pPr>
        <w:ind w:left="5400" w:hanging="360"/>
      </w:pPr>
    </w:lvl>
    <w:lvl w:ilvl="8" w:tplc="4A365EBA"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916A06F6">
      <w:start w:val="1"/>
      <w:numFmt w:val="bullet"/>
      <w:lvlText w:val=""/>
      <w:lvlJc w:val="left"/>
      <w:pPr>
        <w:tabs>
          <w:tab w:val="num" w:pos="720"/>
        </w:tabs>
        <w:ind w:left="720" w:hanging="360"/>
      </w:pPr>
      <w:rPr>
        <w:rFonts w:ascii="Symbol" w:hAnsi="Symbol"/>
      </w:rPr>
    </w:lvl>
    <w:lvl w:ilvl="1" w:tplc="7E9C85F0">
      <w:start w:val="1"/>
      <w:numFmt w:val="bullet"/>
      <w:lvlText w:val="o"/>
      <w:lvlJc w:val="left"/>
      <w:pPr>
        <w:tabs>
          <w:tab w:val="num" w:pos="1440"/>
        </w:tabs>
        <w:ind w:left="1440" w:hanging="360"/>
      </w:pPr>
      <w:rPr>
        <w:rFonts w:ascii="Courier New" w:hAnsi="Courier New"/>
      </w:rPr>
    </w:lvl>
    <w:lvl w:ilvl="2" w:tplc="C50C19D8">
      <w:start w:val="1"/>
      <w:numFmt w:val="bullet"/>
      <w:lvlText w:val=""/>
      <w:lvlJc w:val="left"/>
      <w:pPr>
        <w:tabs>
          <w:tab w:val="num" w:pos="2160"/>
        </w:tabs>
        <w:ind w:left="2160" w:hanging="360"/>
      </w:pPr>
      <w:rPr>
        <w:rFonts w:ascii="Wingdings" w:hAnsi="Wingdings"/>
      </w:rPr>
    </w:lvl>
    <w:lvl w:ilvl="3" w:tplc="ECB68578">
      <w:start w:val="1"/>
      <w:numFmt w:val="bullet"/>
      <w:lvlText w:val=""/>
      <w:lvlJc w:val="left"/>
      <w:pPr>
        <w:tabs>
          <w:tab w:val="num" w:pos="2880"/>
        </w:tabs>
        <w:ind w:left="2880" w:hanging="360"/>
      </w:pPr>
      <w:rPr>
        <w:rFonts w:ascii="Symbol" w:hAnsi="Symbol"/>
      </w:rPr>
    </w:lvl>
    <w:lvl w:ilvl="4" w:tplc="D2F4908C">
      <w:start w:val="1"/>
      <w:numFmt w:val="bullet"/>
      <w:lvlText w:val="o"/>
      <w:lvlJc w:val="left"/>
      <w:pPr>
        <w:tabs>
          <w:tab w:val="num" w:pos="3600"/>
        </w:tabs>
        <w:ind w:left="3600" w:hanging="360"/>
      </w:pPr>
      <w:rPr>
        <w:rFonts w:ascii="Courier New" w:hAnsi="Courier New"/>
      </w:rPr>
    </w:lvl>
    <w:lvl w:ilvl="5" w:tplc="AE0E0500">
      <w:start w:val="1"/>
      <w:numFmt w:val="bullet"/>
      <w:lvlText w:val=""/>
      <w:lvlJc w:val="left"/>
      <w:pPr>
        <w:tabs>
          <w:tab w:val="num" w:pos="4320"/>
        </w:tabs>
        <w:ind w:left="4320" w:hanging="360"/>
      </w:pPr>
      <w:rPr>
        <w:rFonts w:ascii="Wingdings" w:hAnsi="Wingdings"/>
      </w:rPr>
    </w:lvl>
    <w:lvl w:ilvl="6" w:tplc="0A606B5E">
      <w:start w:val="1"/>
      <w:numFmt w:val="bullet"/>
      <w:lvlText w:val=""/>
      <w:lvlJc w:val="left"/>
      <w:pPr>
        <w:tabs>
          <w:tab w:val="num" w:pos="5040"/>
        </w:tabs>
        <w:ind w:left="5040" w:hanging="360"/>
      </w:pPr>
      <w:rPr>
        <w:rFonts w:ascii="Symbol" w:hAnsi="Symbol"/>
      </w:rPr>
    </w:lvl>
    <w:lvl w:ilvl="7" w:tplc="6B18DA0A">
      <w:start w:val="1"/>
      <w:numFmt w:val="bullet"/>
      <w:lvlText w:val="o"/>
      <w:lvlJc w:val="left"/>
      <w:pPr>
        <w:tabs>
          <w:tab w:val="num" w:pos="5760"/>
        </w:tabs>
        <w:ind w:left="5760" w:hanging="360"/>
      </w:pPr>
      <w:rPr>
        <w:rFonts w:ascii="Courier New" w:hAnsi="Courier New"/>
      </w:rPr>
    </w:lvl>
    <w:lvl w:ilvl="8" w:tplc="4B740FB6">
      <w:start w:val="1"/>
      <w:numFmt w:val="bullet"/>
      <w:lvlText w:val=""/>
      <w:lvlJc w:val="left"/>
      <w:pPr>
        <w:tabs>
          <w:tab w:val="num" w:pos="6480"/>
        </w:tabs>
        <w:ind w:left="6480" w:hanging="360"/>
      </w:pPr>
      <w:rPr>
        <w:rFonts w:ascii="Wingdings" w:hAnsi="Wingdings"/>
      </w:r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stylePaneSortMethod w:val="0000"/>
  <w:doNotTrackMoves/>
  <w:defaultTabStop w:val="567"/>
  <w:hyphenationZone w:val="425"/>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BF0A85"/>
    <w:rsid w:val="000F1B01"/>
    <w:rsid w:val="0043772C"/>
    <w:rsid w:val="00BF0A85"/>
    <w:rsid w:val="00D70563"/>
    <w:rsid w:val="00D9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D9DC7"/>
  <w15:docId w15:val="{D2EFAB75-6CCF-4C6B-BA73-247161AB4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A28"/>
    <w:pPr>
      <w:jc w:val="both"/>
    </w:pPr>
    <w:rPr>
      <w:rFonts w:ascii="Verdana" w:hAnsi="Verdana"/>
      <w:sz w:val="18"/>
      <w:szCs w:val="22"/>
      <w:lang w:val="en-GB"/>
    </w:rPr>
  </w:style>
  <w:style w:type="paragraph" w:styleId="Titre1">
    <w:name w:val="heading 1"/>
    <w:basedOn w:val="Normal"/>
    <w:next w:val="Titre2"/>
    <w:link w:val="Titre1Car"/>
    <w:uiPriority w:val="2"/>
    <w:qFormat/>
    <w:rsid w:val="002F6A28"/>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2F6A28"/>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2F6A28"/>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2F6A28"/>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2F6A28"/>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2F6A28"/>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2F6A28"/>
    <w:rPr>
      <w:rFonts w:ascii="Verdana" w:eastAsia="Times New Roman" w:hAnsi="Verdana"/>
      <w:b/>
      <w:bCs/>
      <w:caps/>
      <w:color w:val="006283"/>
      <w:sz w:val="18"/>
      <w:szCs w:val="28"/>
      <w:lang w:val="en-GB"/>
    </w:rPr>
  </w:style>
  <w:style w:type="character" w:customStyle="1" w:styleId="Titre2Car">
    <w:name w:val="Titre 2 Car"/>
    <w:link w:val="Titre2"/>
    <w:uiPriority w:val="2"/>
    <w:rsid w:val="002F6A28"/>
    <w:rPr>
      <w:rFonts w:ascii="Verdana" w:eastAsia="Times New Roman" w:hAnsi="Verdana"/>
      <w:b/>
      <w:bCs/>
      <w:color w:val="006283"/>
      <w:sz w:val="18"/>
      <w:szCs w:val="26"/>
      <w:lang w:val="en-GB"/>
    </w:rPr>
  </w:style>
  <w:style w:type="character" w:customStyle="1" w:styleId="Titre3Car">
    <w:name w:val="Titre 3 Car"/>
    <w:link w:val="Titre3"/>
    <w:uiPriority w:val="2"/>
    <w:rsid w:val="002F6A28"/>
    <w:rPr>
      <w:rFonts w:ascii="Verdana" w:eastAsia="Times New Roman" w:hAnsi="Verdana"/>
      <w:b/>
      <w:bCs/>
      <w:color w:val="006283"/>
      <w:sz w:val="18"/>
      <w:szCs w:val="22"/>
      <w:lang w:val="en-GB"/>
    </w:rPr>
  </w:style>
  <w:style w:type="character" w:customStyle="1" w:styleId="Titre4Car">
    <w:name w:val="Titre 4 Car"/>
    <w:link w:val="Titre4"/>
    <w:uiPriority w:val="2"/>
    <w:rsid w:val="002F6A28"/>
    <w:rPr>
      <w:rFonts w:ascii="Verdana" w:eastAsia="Times New Roman" w:hAnsi="Verdana"/>
      <w:b/>
      <w:bCs/>
      <w:iCs/>
      <w:color w:val="006283"/>
      <w:sz w:val="18"/>
      <w:szCs w:val="22"/>
      <w:lang w:val="en-GB"/>
    </w:rPr>
  </w:style>
  <w:style w:type="character" w:customStyle="1" w:styleId="Titre5Car">
    <w:name w:val="Titre 5 Car"/>
    <w:link w:val="Titre5"/>
    <w:uiPriority w:val="2"/>
    <w:rsid w:val="002F6A28"/>
    <w:rPr>
      <w:rFonts w:ascii="Verdana" w:eastAsia="Times New Roman" w:hAnsi="Verdana"/>
      <w:b/>
      <w:color w:val="006283"/>
      <w:sz w:val="18"/>
      <w:szCs w:val="22"/>
      <w:lang w:val="en-GB"/>
    </w:rPr>
  </w:style>
  <w:style w:type="character" w:customStyle="1" w:styleId="Titre6Car">
    <w:name w:val="Titre 6 Car"/>
    <w:link w:val="Titre6"/>
    <w:uiPriority w:val="2"/>
    <w:rsid w:val="002F6A28"/>
    <w:rPr>
      <w:rFonts w:ascii="Verdana" w:eastAsia="Times New Roman" w:hAnsi="Verdana"/>
      <w:b/>
      <w:iCs/>
      <w:color w:val="006283"/>
      <w:sz w:val="18"/>
      <w:szCs w:val="22"/>
      <w:lang w:val="en-GB"/>
    </w:rPr>
  </w:style>
  <w:style w:type="character" w:customStyle="1" w:styleId="Titre7Car">
    <w:name w:val="Titre 7 Car"/>
    <w:link w:val="Titre7"/>
    <w:uiPriority w:val="2"/>
    <w:rsid w:val="002F6A28"/>
    <w:rPr>
      <w:rFonts w:ascii="Verdana" w:eastAsia="Times New Roman" w:hAnsi="Verdana"/>
      <w:b/>
      <w:iCs/>
      <w:color w:val="006283"/>
      <w:sz w:val="18"/>
      <w:szCs w:val="22"/>
      <w:lang w:val="en-GB"/>
    </w:rPr>
  </w:style>
  <w:style w:type="character" w:customStyle="1" w:styleId="Titre8Car">
    <w:name w:val="Titre 8 Car"/>
    <w:link w:val="Titre8"/>
    <w:uiPriority w:val="2"/>
    <w:rsid w:val="002F6A28"/>
    <w:rPr>
      <w:rFonts w:ascii="Verdana" w:eastAsia="Times New Roman" w:hAnsi="Verdana"/>
      <w:b/>
      <w:i/>
      <w:color w:val="006283"/>
      <w:sz w:val="18"/>
      <w:lang w:val="en-GB"/>
    </w:rPr>
  </w:style>
  <w:style w:type="character" w:customStyle="1" w:styleId="Titre9Car">
    <w:name w:val="Titre 9 Car"/>
    <w:link w:val="Titre9"/>
    <w:uiPriority w:val="2"/>
    <w:rsid w:val="002F6A28"/>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2F6A28"/>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2F6A28"/>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2F6A28"/>
    <w:pPr>
      <w:numPr>
        <w:ilvl w:val="6"/>
        <w:numId w:val="13"/>
      </w:numPr>
      <w:spacing w:after="240"/>
    </w:pPr>
  </w:style>
  <w:style w:type="character" w:customStyle="1" w:styleId="CorpsdetexteCar">
    <w:name w:val="Corps de texte Car"/>
    <w:link w:val="Corpsdetexte"/>
    <w:uiPriority w:val="1"/>
    <w:rsid w:val="002F6A28"/>
    <w:rPr>
      <w:rFonts w:ascii="Verdana" w:hAnsi="Verdana"/>
      <w:sz w:val="18"/>
      <w:szCs w:val="22"/>
      <w:lang w:val="en-GB"/>
    </w:rPr>
  </w:style>
  <w:style w:type="paragraph" w:styleId="Corpsdetexte2">
    <w:name w:val="Body Text 2"/>
    <w:basedOn w:val="Normal"/>
    <w:link w:val="Corpsdetexte2Car"/>
    <w:uiPriority w:val="1"/>
    <w:qFormat/>
    <w:rsid w:val="002F6A28"/>
    <w:pPr>
      <w:numPr>
        <w:ilvl w:val="7"/>
        <w:numId w:val="13"/>
      </w:numPr>
      <w:spacing w:after="240"/>
    </w:pPr>
  </w:style>
  <w:style w:type="character" w:customStyle="1" w:styleId="Corpsdetexte2Car">
    <w:name w:val="Corps de texte 2 Car"/>
    <w:link w:val="Corpsdetexte2"/>
    <w:uiPriority w:val="1"/>
    <w:rsid w:val="002F6A28"/>
    <w:rPr>
      <w:rFonts w:ascii="Verdana" w:hAnsi="Verdana"/>
      <w:sz w:val="18"/>
      <w:szCs w:val="22"/>
      <w:lang w:val="en-GB"/>
    </w:rPr>
  </w:style>
  <w:style w:type="paragraph" w:styleId="Corpsdetexte3">
    <w:name w:val="Body Text 3"/>
    <w:basedOn w:val="Normal"/>
    <w:link w:val="Corpsdetexte3Car"/>
    <w:uiPriority w:val="1"/>
    <w:qFormat/>
    <w:rsid w:val="002F6A28"/>
    <w:pPr>
      <w:numPr>
        <w:ilvl w:val="8"/>
        <w:numId w:val="13"/>
      </w:numPr>
      <w:spacing w:after="240"/>
    </w:pPr>
    <w:rPr>
      <w:szCs w:val="16"/>
    </w:rPr>
  </w:style>
  <w:style w:type="character" w:customStyle="1" w:styleId="Corpsdetexte3Car">
    <w:name w:val="Corps de texte 3 Car"/>
    <w:link w:val="Corpsdetexte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epuces">
    <w:name w:val="List Bullet"/>
    <w:basedOn w:val="Normal"/>
    <w:uiPriority w:val="1"/>
    <w:rsid w:val="002F6A28"/>
    <w:pPr>
      <w:numPr>
        <w:numId w:val="15"/>
      </w:numPr>
      <w:tabs>
        <w:tab w:val="left" w:pos="567"/>
      </w:tabs>
      <w:spacing w:after="240"/>
      <w:contextualSpacing/>
    </w:pPr>
  </w:style>
  <w:style w:type="paragraph" w:styleId="Listepuces2">
    <w:name w:val="List Bullet 2"/>
    <w:basedOn w:val="Normal"/>
    <w:uiPriority w:val="1"/>
    <w:rsid w:val="002F6A28"/>
    <w:pPr>
      <w:numPr>
        <w:ilvl w:val="1"/>
        <w:numId w:val="15"/>
      </w:numPr>
      <w:tabs>
        <w:tab w:val="left" w:pos="907"/>
      </w:tabs>
      <w:spacing w:after="240"/>
      <w:contextualSpacing/>
    </w:pPr>
  </w:style>
  <w:style w:type="paragraph" w:styleId="Listepuces3">
    <w:name w:val="List Bullet 3"/>
    <w:basedOn w:val="Normal"/>
    <w:uiPriority w:val="1"/>
    <w:rsid w:val="002F6A28"/>
    <w:pPr>
      <w:numPr>
        <w:ilvl w:val="2"/>
        <w:numId w:val="15"/>
      </w:numPr>
      <w:tabs>
        <w:tab w:val="left" w:pos="1247"/>
      </w:tabs>
      <w:spacing w:after="240"/>
      <w:contextualSpacing/>
    </w:pPr>
  </w:style>
  <w:style w:type="paragraph" w:styleId="Listepuces4">
    <w:name w:val="List Bullet 4"/>
    <w:basedOn w:val="Normal"/>
    <w:uiPriority w:val="1"/>
    <w:rsid w:val="002F6A28"/>
    <w:pPr>
      <w:numPr>
        <w:ilvl w:val="3"/>
        <w:numId w:val="15"/>
      </w:numPr>
      <w:tabs>
        <w:tab w:val="left" w:pos="1587"/>
      </w:tabs>
      <w:spacing w:after="240"/>
      <w:contextualSpacing/>
    </w:pPr>
  </w:style>
  <w:style w:type="paragraph" w:styleId="Listepuces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Lgende">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Appeldenotedefin">
    <w:name w:val="endnote reference"/>
    <w:uiPriority w:val="49"/>
    <w:rsid w:val="002F6A28"/>
    <w:rPr>
      <w:vertAlign w:val="superscript"/>
      <w:lang w:val="en-GB"/>
    </w:rPr>
  </w:style>
  <w:style w:type="paragraph" w:styleId="Notedebasdepage">
    <w:name w:val="footnote text"/>
    <w:basedOn w:val="Normal"/>
    <w:link w:val="NotedebasdepageCar"/>
    <w:uiPriority w:val="5"/>
    <w:rsid w:val="002F6A28"/>
    <w:pPr>
      <w:ind w:firstLine="567"/>
      <w:jc w:val="left"/>
    </w:pPr>
    <w:rPr>
      <w:sz w:val="16"/>
      <w:szCs w:val="18"/>
      <w:lang w:eastAsia="en-GB"/>
    </w:rPr>
  </w:style>
  <w:style w:type="character" w:customStyle="1" w:styleId="NotedebasdepageCar">
    <w:name w:val="Note de bas de page Car"/>
    <w:link w:val="Notedebasdepage"/>
    <w:uiPriority w:val="5"/>
    <w:rsid w:val="002F6A28"/>
    <w:rPr>
      <w:rFonts w:ascii="Verdana" w:hAnsi="Verdana"/>
      <w:sz w:val="16"/>
      <w:szCs w:val="18"/>
      <w:lang w:val="en-GB" w:eastAsia="en-GB"/>
    </w:rPr>
  </w:style>
  <w:style w:type="paragraph" w:styleId="Notedefin">
    <w:name w:val="endnote text"/>
    <w:basedOn w:val="Notedebasdepage"/>
    <w:link w:val="NotedefinCar"/>
    <w:uiPriority w:val="49"/>
    <w:rsid w:val="002F6A28"/>
    <w:rPr>
      <w:szCs w:val="20"/>
    </w:rPr>
  </w:style>
  <w:style w:type="character" w:customStyle="1" w:styleId="NotedefinCar">
    <w:name w:val="Note de fin Car"/>
    <w:link w:val="Notedefin"/>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Pieddepage">
    <w:name w:val="footer"/>
    <w:basedOn w:val="Normal"/>
    <w:link w:val="PieddepageCar"/>
    <w:uiPriority w:val="3"/>
    <w:rsid w:val="002F6A28"/>
    <w:pPr>
      <w:tabs>
        <w:tab w:val="center" w:pos="4513"/>
        <w:tab w:val="right" w:pos="9027"/>
      </w:tabs>
    </w:pPr>
    <w:rPr>
      <w:szCs w:val="18"/>
      <w:lang w:eastAsia="en-GB"/>
    </w:rPr>
  </w:style>
  <w:style w:type="character" w:customStyle="1" w:styleId="PieddepageCar">
    <w:name w:val="Pied de page Car"/>
    <w:link w:val="Pieddepage"/>
    <w:uiPriority w:val="3"/>
    <w:rsid w:val="002F6A28"/>
    <w:rPr>
      <w:rFonts w:ascii="Verdana" w:hAnsi="Verdana"/>
      <w:sz w:val="18"/>
      <w:szCs w:val="18"/>
      <w:lang w:val="en-GB" w:eastAsia="en-GB"/>
    </w:rPr>
  </w:style>
  <w:style w:type="paragraph" w:customStyle="1" w:styleId="FootnoteQuotation">
    <w:name w:val="Footnote Quotation"/>
    <w:basedOn w:val="Notedebasdepage"/>
    <w:uiPriority w:val="5"/>
    <w:rsid w:val="002F6A28"/>
    <w:pPr>
      <w:ind w:left="567" w:right="567" w:firstLine="0"/>
    </w:pPr>
  </w:style>
  <w:style w:type="character" w:styleId="Appelnotedebasdep">
    <w:name w:val="footnote reference"/>
    <w:uiPriority w:val="5"/>
    <w:rsid w:val="002F6A28"/>
    <w:rPr>
      <w:vertAlign w:val="superscript"/>
      <w:lang w:val="en-GB"/>
    </w:rPr>
  </w:style>
  <w:style w:type="paragraph" w:styleId="En-tte">
    <w:name w:val="header"/>
    <w:basedOn w:val="Normal"/>
    <w:link w:val="En-tteCar"/>
    <w:uiPriority w:val="3"/>
    <w:rsid w:val="002F6A28"/>
    <w:pPr>
      <w:tabs>
        <w:tab w:val="center" w:pos="4513"/>
        <w:tab w:val="right" w:pos="9027"/>
      </w:tabs>
      <w:jc w:val="left"/>
    </w:pPr>
    <w:rPr>
      <w:szCs w:val="18"/>
      <w:lang w:eastAsia="en-GB"/>
    </w:rPr>
  </w:style>
  <w:style w:type="character" w:customStyle="1" w:styleId="En-tteCar">
    <w:name w:val="En-tête Car"/>
    <w:link w:val="En-tte"/>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desrfrencesjuridiqu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M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auNormal"/>
    <w:uiPriority w:val="99"/>
    <w:rsid w:val="002F6A28"/>
    <w:rPr>
      <w:rFonts w:ascii="Verdana" w:hAnsi="Verdana"/>
      <w:sz w:val="16"/>
      <w:szCs w:val="18"/>
      <w:lang w:val="en-GB" w:eastAsia="en-GB"/>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2F6A28"/>
    <w:rPr>
      <w:rFonts w:ascii="Tahoma" w:hAnsi="Tahoma" w:cs="Tahoma"/>
      <w:sz w:val="16"/>
      <w:szCs w:val="16"/>
    </w:rPr>
  </w:style>
  <w:style w:type="character" w:customStyle="1" w:styleId="TextedebullesCar">
    <w:name w:val="Texte de bulles Car"/>
    <w:link w:val="Textedebulles"/>
    <w:uiPriority w:val="99"/>
    <w:semiHidden/>
    <w:rsid w:val="002F6A28"/>
    <w:rPr>
      <w:rFonts w:ascii="Tahoma" w:hAnsi="Tahoma" w:cs="Tahoma"/>
      <w:sz w:val="16"/>
      <w:szCs w:val="16"/>
      <w:lang w:val="en-GB"/>
    </w:rPr>
  </w:style>
  <w:style w:type="paragraph" w:styleId="Sous-titre">
    <w:name w:val="Subtitle"/>
    <w:basedOn w:val="Normal"/>
    <w:next w:val="Normal"/>
    <w:link w:val="Sous-titreCar"/>
    <w:uiPriority w:val="6"/>
    <w:qFormat/>
    <w:rsid w:val="002F6A28"/>
    <w:pPr>
      <w:numPr>
        <w:ilvl w:val="1"/>
      </w:numPr>
    </w:pPr>
    <w:rPr>
      <w:rFonts w:eastAsia="Times New Roman"/>
      <w:b/>
      <w:iCs/>
      <w:szCs w:val="24"/>
    </w:rPr>
  </w:style>
  <w:style w:type="character" w:customStyle="1" w:styleId="Sous-titreCar">
    <w:name w:val="Sous-titre Car"/>
    <w:link w:val="Sous-titr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Paragraphedeliste">
    <w:name w:val="List Paragraph"/>
    <w:basedOn w:val="Normal"/>
    <w:uiPriority w:val="59"/>
    <w:semiHidden/>
    <w:qFormat/>
    <w:rsid w:val="002F6A28"/>
    <w:pPr>
      <w:ind w:left="720"/>
      <w:contextualSpacing/>
    </w:pPr>
  </w:style>
  <w:style w:type="table" w:customStyle="1" w:styleId="WTOBox1">
    <w:name w:val="WTOBox1"/>
    <w:basedOn w:val="TableauNormal"/>
    <w:uiPriority w:val="99"/>
    <w:rsid w:val="002F6A28"/>
    <w:rPr>
      <w:lang w:val="en-GB" w:eastAsia="en-GB"/>
    </w:rPr>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2F6A28"/>
    <w:rPr>
      <w:rFonts w:ascii="Verdana" w:hAnsi="Verdana"/>
      <w:sz w:val="16"/>
      <w:lang w:val="en-GB" w:eastAsia="en-GB"/>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Grilledutableau">
    <w:name w:val="Table Grid"/>
    <w:basedOn w:val="TableauNormal"/>
    <w:uiPriority w:val="59"/>
    <w:rsid w:val="002F6A28"/>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Lienhypertexte">
    <w:name w:val="Hyperlink"/>
    <w:uiPriority w:val="9"/>
    <w:unhideWhenUsed/>
    <w:rsid w:val="002F6A28"/>
    <w:rPr>
      <w:color w:val="0000FF"/>
      <w:u w:val="single"/>
      <w:lang w:val="en-GB"/>
    </w:rPr>
  </w:style>
  <w:style w:type="paragraph" w:styleId="Bibliographie">
    <w:name w:val="Bibliography"/>
    <w:basedOn w:val="Normal"/>
    <w:next w:val="Normal"/>
    <w:uiPriority w:val="49"/>
    <w:semiHidden/>
    <w:unhideWhenUsed/>
    <w:rsid w:val="002F6A28"/>
  </w:style>
  <w:style w:type="paragraph" w:styleId="Normalcentr">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2F6A28"/>
    <w:pPr>
      <w:numPr>
        <w:ilvl w:val="0"/>
        <w:numId w:val="0"/>
      </w:numPr>
      <w:spacing w:after="0"/>
      <w:ind w:firstLine="360"/>
    </w:pPr>
  </w:style>
  <w:style w:type="character" w:customStyle="1" w:styleId="Retrait1religneCar">
    <w:name w:val="Retrait 1re ligne Car"/>
    <w:link w:val="Retrait1religne"/>
    <w:uiPriority w:val="99"/>
    <w:semiHidden/>
    <w:rsid w:val="002F6A28"/>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2F6A28"/>
    <w:pPr>
      <w:spacing w:after="120"/>
      <w:ind w:left="283"/>
    </w:pPr>
  </w:style>
  <w:style w:type="character" w:customStyle="1" w:styleId="RetraitcorpsdetexteCar">
    <w:name w:val="Retrait corps de texte Car"/>
    <w:link w:val="Retraitcorpsdetexte"/>
    <w:uiPriority w:val="99"/>
    <w:semiHidden/>
    <w:rsid w:val="002F6A28"/>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2F6A28"/>
    <w:pPr>
      <w:spacing w:after="0"/>
      <w:ind w:left="360" w:firstLine="360"/>
    </w:pPr>
  </w:style>
  <w:style w:type="character" w:customStyle="1" w:styleId="Retraitcorpset1religCar">
    <w:name w:val="Retrait corps et 1re lig. Car"/>
    <w:link w:val="Retraitcorpset1relig"/>
    <w:uiPriority w:val="99"/>
    <w:semiHidden/>
    <w:rsid w:val="002F6A28"/>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2F6A28"/>
    <w:pPr>
      <w:spacing w:after="120" w:line="480" w:lineRule="auto"/>
      <w:ind w:left="283"/>
    </w:pPr>
  </w:style>
  <w:style w:type="character" w:customStyle="1" w:styleId="Retraitcorpsdetexte2Car">
    <w:name w:val="Retrait corps de texte 2 Car"/>
    <w:link w:val="Retraitcorpsdetexte2"/>
    <w:uiPriority w:val="99"/>
    <w:semiHidden/>
    <w:rsid w:val="002F6A28"/>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2F6A28"/>
    <w:pPr>
      <w:spacing w:after="120"/>
      <w:ind w:left="283"/>
    </w:pPr>
    <w:rPr>
      <w:sz w:val="16"/>
      <w:szCs w:val="16"/>
    </w:rPr>
  </w:style>
  <w:style w:type="character" w:customStyle="1" w:styleId="Retraitcorpsdetexte3Car">
    <w:name w:val="Retrait corps de texte 3 Car"/>
    <w:link w:val="Retraitcorpsdetexte3"/>
    <w:uiPriority w:val="99"/>
    <w:semiHidden/>
    <w:rsid w:val="002F6A28"/>
    <w:rPr>
      <w:rFonts w:ascii="Verdana" w:hAnsi="Verdana"/>
      <w:sz w:val="16"/>
      <w:szCs w:val="16"/>
      <w:lang w:val="en-GB"/>
    </w:rPr>
  </w:style>
  <w:style w:type="character" w:styleId="Titredulivre">
    <w:name w:val="Book Title"/>
    <w:uiPriority w:val="99"/>
    <w:semiHidden/>
    <w:qFormat/>
    <w:rsid w:val="002F6A28"/>
    <w:rPr>
      <w:b/>
      <w:bCs/>
      <w:smallCaps/>
      <w:spacing w:val="5"/>
      <w:lang w:val="en-GB"/>
    </w:rPr>
  </w:style>
  <w:style w:type="paragraph" w:styleId="Formuledepolitesse">
    <w:name w:val="Closing"/>
    <w:basedOn w:val="Normal"/>
    <w:link w:val="FormuledepolitesseCar"/>
    <w:uiPriority w:val="99"/>
    <w:semiHidden/>
    <w:unhideWhenUsed/>
    <w:rsid w:val="002F6A28"/>
    <w:pPr>
      <w:ind w:left="4252"/>
    </w:pPr>
  </w:style>
  <w:style w:type="character" w:customStyle="1" w:styleId="FormuledepolitesseCar">
    <w:name w:val="Formule de politesse Car"/>
    <w:link w:val="Formuledepolitesse"/>
    <w:uiPriority w:val="99"/>
    <w:semiHidden/>
    <w:rsid w:val="002F6A28"/>
    <w:rPr>
      <w:rFonts w:ascii="Verdana" w:hAnsi="Verdana"/>
      <w:sz w:val="18"/>
      <w:szCs w:val="22"/>
      <w:lang w:val="en-GB"/>
    </w:rPr>
  </w:style>
  <w:style w:type="character" w:styleId="Marquedecommentaire">
    <w:name w:val="annotation reference"/>
    <w:uiPriority w:val="99"/>
    <w:semiHidden/>
    <w:unhideWhenUsed/>
    <w:rsid w:val="002F6A28"/>
    <w:rPr>
      <w:sz w:val="16"/>
      <w:szCs w:val="16"/>
      <w:lang w:val="en-GB"/>
    </w:rPr>
  </w:style>
  <w:style w:type="paragraph" w:styleId="Commentaire">
    <w:name w:val="annotation text"/>
    <w:basedOn w:val="Normal"/>
    <w:link w:val="CommentaireCar"/>
    <w:uiPriority w:val="99"/>
    <w:unhideWhenUsed/>
    <w:rsid w:val="002F6A28"/>
    <w:rPr>
      <w:sz w:val="20"/>
      <w:szCs w:val="20"/>
    </w:rPr>
  </w:style>
  <w:style w:type="character" w:customStyle="1" w:styleId="CommentaireCar">
    <w:name w:val="Commentaire Car"/>
    <w:link w:val="Commentaire"/>
    <w:uiPriority w:val="99"/>
    <w:rsid w:val="002F6A28"/>
    <w:rPr>
      <w:rFonts w:ascii="Verdana" w:hAnsi="Verdana"/>
      <w:lang w:val="en-GB"/>
    </w:rPr>
  </w:style>
  <w:style w:type="paragraph" w:styleId="Objetducommentaire">
    <w:name w:val="annotation subject"/>
    <w:basedOn w:val="Commentaire"/>
    <w:next w:val="Commentaire"/>
    <w:link w:val="ObjetducommentaireCar"/>
    <w:uiPriority w:val="99"/>
    <w:unhideWhenUsed/>
    <w:rsid w:val="002F6A28"/>
    <w:rPr>
      <w:b/>
      <w:bCs/>
    </w:rPr>
  </w:style>
  <w:style w:type="character" w:customStyle="1" w:styleId="ObjetducommentaireCar">
    <w:name w:val="Objet du commentaire Car"/>
    <w:link w:val="Objetducommentaire"/>
    <w:uiPriority w:val="99"/>
    <w:rsid w:val="002F6A28"/>
    <w:rPr>
      <w:rFonts w:ascii="Verdana" w:hAnsi="Verdana"/>
      <w:b/>
      <w:bCs/>
      <w:lang w:val="en-GB"/>
    </w:rPr>
  </w:style>
  <w:style w:type="paragraph" w:styleId="Date">
    <w:name w:val="Date"/>
    <w:basedOn w:val="Normal"/>
    <w:next w:val="Normal"/>
    <w:link w:val="DateCar"/>
    <w:uiPriority w:val="99"/>
    <w:semiHidden/>
    <w:unhideWhenUsed/>
    <w:rsid w:val="002F6A28"/>
  </w:style>
  <w:style w:type="character" w:customStyle="1" w:styleId="DateCar">
    <w:name w:val="Date Car"/>
    <w:link w:val="Date"/>
    <w:uiPriority w:val="99"/>
    <w:semiHidden/>
    <w:rsid w:val="002F6A28"/>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2F6A28"/>
    <w:rPr>
      <w:rFonts w:ascii="Tahoma" w:hAnsi="Tahoma" w:cs="Tahoma"/>
      <w:sz w:val="16"/>
      <w:szCs w:val="16"/>
    </w:rPr>
  </w:style>
  <w:style w:type="character" w:customStyle="1" w:styleId="ExplorateurdedocumentsCar">
    <w:name w:val="Explorateur de documents Car"/>
    <w:link w:val="Explorateurdedocuments"/>
    <w:uiPriority w:val="99"/>
    <w:semiHidden/>
    <w:rsid w:val="002F6A28"/>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2F6A28"/>
  </w:style>
  <w:style w:type="character" w:customStyle="1" w:styleId="SignaturelectroniqueCar">
    <w:name w:val="Signature électronique Car"/>
    <w:link w:val="Signaturelectronique"/>
    <w:uiPriority w:val="99"/>
    <w:semiHidden/>
    <w:rsid w:val="002F6A28"/>
    <w:rPr>
      <w:rFonts w:ascii="Verdana" w:hAnsi="Verdana"/>
      <w:sz w:val="18"/>
      <w:szCs w:val="22"/>
      <w:lang w:val="en-GB"/>
    </w:rPr>
  </w:style>
  <w:style w:type="character" w:styleId="Accentuation">
    <w:name w:val="Emphasis"/>
    <w:uiPriority w:val="99"/>
    <w:semiHidden/>
    <w:qFormat/>
    <w:rsid w:val="002F6A28"/>
    <w:rPr>
      <w:i/>
      <w:iCs/>
      <w:lang w:val="en-GB"/>
    </w:rPr>
  </w:style>
  <w:style w:type="paragraph" w:styleId="Adressedestinataire">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2F6A28"/>
    <w:rPr>
      <w:rFonts w:ascii="Cambria" w:eastAsia="Times New Roman" w:hAnsi="Cambria"/>
      <w:sz w:val="20"/>
      <w:szCs w:val="20"/>
    </w:rPr>
  </w:style>
  <w:style w:type="character" w:styleId="Lienhypertextesuivivisit">
    <w:name w:val="FollowedHyperlink"/>
    <w:uiPriority w:val="9"/>
    <w:unhideWhenUsed/>
    <w:rsid w:val="002F6A28"/>
    <w:rPr>
      <w:color w:val="800080"/>
      <w:u w:val="single"/>
      <w:lang w:val="en-GB"/>
    </w:rPr>
  </w:style>
  <w:style w:type="character" w:styleId="AcronymeHTML">
    <w:name w:val="HTML Acronym"/>
    <w:uiPriority w:val="99"/>
    <w:semiHidden/>
    <w:unhideWhenUsed/>
    <w:rsid w:val="002F6A28"/>
    <w:rPr>
      <w:lang w:val="en-GB"/>
    </w:rPr>
  </w:style>
  <w:style w:type="paragraph" w:styleId="AdresseHTML">
    <w:name w:val="HTML Address"/>
    <w:basedOn w:val="Normal"/>
    <w:link w:val="AdresseHTMLCar"/>
    <w:uiPriority w:val="99"/>
    <w:semiHidden/>
    <w:unhideWhenUsed/>
    <w:rsid w:val="002F6A28"/>
    <w:rPr>
      <w:i/>
      <w:iCs/>
    </w:rPr>
  </w:style>
  <w:style w:type="character" w:customStyle="1" w:styleId="AdresseHTMLCar">
    <w:name w:val="Adresse HTML Car"/>
    <w:link w:val="AdresseHTML"/>
    <w:uiPriority w:val="99"/>
    <w:semiHidden/>
    <w:rsid w:val="002F6A28"/>
    <w:rPr>
      <w:rFonts w:ascii="Verdana" w:hAnsi="Verdana"/>
      <w:i/>
      <w:iCs/>
      <w:sz w:val="18"/>
      <w:szCs w:val="22"/>
      <w:lang w:val="en-GB"/>
    </w:rPr>
  </w:style>
  <w:style w:type="character" w:styleId="CitationHTML">
    <w:name w:val="HTML Cite"/>
    <w:uiPriority w:val="99"/>
    <w:semiHidden/>
    <w:unhideWhenUsed/>
    <w:rsid w:val="002F6A28"/>
    <w:rPr>
      <w:i/>
      <w:iCs/>
      <w:lang w:val="en-GB"/>
    </w:rPr>
  </w:style>
  <w:style w:type="character" w:styleId="CodeHTML">
    <w:name w:val="HTML Code"/>
    <w:uiPriority w:val="99"/>
    <w:semiHidden/>
    <w:unhideWhenUsed/>
    <w:rsid w:val="002F6A28"/>
    <w:rPr>
      <w:rFonts w:ascii="Consolas" w:hAnsi="Consolas" w:cs="Consolas"/>
      <w:sz w:val="20"/>
      <w:szCs w:val="20"/>
      <w:lang w:val="en-GB"/>
    </w:rPr>
  </w:style>
  <w:style w:type="character" w:styleId="DfinitionHTML">
    <w:name w:val="HTML Definition"/>
    <w:uiPriority w:val="99"/>
    <w:semiHidden/>
    <w:unhideWhenUsed/>
    <w:rsid w:val="002F6A28"/>
    <w:rPr>
      <w:i/>
      <w:iCs/>
      <w:lang w:val="en-GB"/>
    </w:rPr>
  </w:style>
  <w:style w:type="character" w:styleId="ClavierHTML">
    <w:name w:val="HTML Keyboard"/>
    <w:uiPriority w:val="99"/>
    <w:semiHidden/>
    <w:unhideWhenUsed/>
    <w:rsid w:val="002F6A28"/>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2F6A28"/>
    <w:rPr>
      <w:rFonts w:ascii="Consolas" w:hAnsi="Consolas" w:cs="Consolas"/>
      <w:sz w:val="20"/>
      <w:szCs w:val="20"/>
    </w:rPr>
  </w:style>
  <w:style w:type="character" w:customStyle="1" w:styleId="PrformatHTMLCar">
    <w:name w:val="Préformaté HTML Car"/>
    <w:link w:val="PrformatHTML"/>
    <w:uiPriority w:val="99"/>
    <w:semiHidden/>
    <w:rsid w:val="002F6A28"/>
    <w:rPr>
      <w:rFonts w:ascii="Consolas" w:hAnsi="Consolas" w:cs="Consolas"/>
      <w:lang w:val="en-GB"/>
    </w:rPr>
  </w:style>
  <w:style w:type="character" w:styleId="ExempleHTML">
    <w:name w:val="HTML Sample"/>
    <w:uiPriority w:val="99"/>
    <w:semiHidden/>
    <w:unhideWhenUsed/>
    <w:rsid w:val="002F6A28"/>
    <w:rPr>
      <w:rFonts w:ascii="Consolas" w:hAnsi="Consolas" w:cs="Consolas"/>
      <w:sz w:val="24"/>
      <w:szCs w:val="24"/>
      <w:lang w:val="en-GB"/>
    </w:rPr>
  </w:style>
  <w:style w:type="character" w:styleId="MachinecrireHTML">
    <w:name w:val="HTML Typewriter"/>
    <w:uiPriority w:val="99"/>
    <w:semiHidden/>
    <w:unhideWhenUsed/>
    <w:rsid w:val="002F6A28"/>
    <w:rPr>
      <w:rFonts w:ascii="Consolas" w:hAnsi="Consolas" w:cs="Consolas"/>
      <w:sz w:val="20"/>
      <w:szCs w:val="20"/>
      <w:lang w:val="en-GB"/>
    </w:rPr>
  </w:style>
  <w:style w:type="character" w:styleId="VariableHTML">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Titreindex">
    <w:name w:val="index heading"/>
    <w:basedOn w:val="Normal"/>
    <w:next w:val="Index1"/>
    <w:uiPriority w:val="99"/>
    <w:semiHidden/>
    <w:unhideWhenUsed/>
    <w:rsid w:val="002F6A28"/>
    <w:rPr>
      <w:rFonts w:ascii="Cambria" w:eastAsia="Times New Roman" w:hAnsi="Cambria"/>
      <w:b/>
      <w:bCs/>
    </w:rPr>
  </w:style>
  <w:style w:type="character" w:styleId="Emphaseintense">
    <w:name w:val="Intense Emphasis"/>
    <w:uiPriority w:val="99"/>
    <w:semiHidden/>
    <w:qFormat/>
    <w:rsid w:val="002F6A28"/>
    <w:rPr>
      <w:b/>
      <w:bCs/>
      <w:i/>
      <w:iCs/>
      <w:color w:val="4F81BD"/>
      <w:lang w:val="en-GB"/>
    </w:rPr>
  </w:style>
  <w:style w:type="paragraph" w:styleId="Citationintense">
    <w:name w:val="Intense Quote"/>
    <w:basedOn w:val="Normal"/>
    <w:next w:val="Normal"/>
    <w:link w:val="CitationintenseCar"/>
    <w:uiPriority w:val="59"/>
    <w:semiHidden/>
    <w:qFormat/>
    <w:rsid w:val="002F6A28"/>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2F6A28"/>
    <w:rPr>
      <w:rFonts w:ascii="Verdana" w:hAnsi="Verdana"/>
      <w:b/>
      <w:bCs/>
      <w:i/>
      <w:iCs/>
      <w:color w:val="4F81BD"/>
      <w:sz w:val="18"/>
      <w:szCs w:val="22"/>
      <w:lang w:val="en-GB"/>
    </w:rPr>
  </w:style>
  <w:style w:type="character" w:styleId="Rfrenceintense">
    <w:name w:val="Intense Reference"/>
    <w:uiPriority w:val="99"/>
    <w:semiHidden/>
    <w:qFormat/>
    <w:rsid w:val="002F6A28"/>
    <w:rPr>
      <w:b/>
      <w:bCs/>
      <w:smallCaps/>
      <w:color w:val="C0504D"/>
      <w:spacing w:val="5"/>
      <w:u w:val="single"/>
      <w:lang w:val="en-GB"/>
    </w:rPr>
  </w:style>
  <w:style w:type="character" w:styleId="Numrodeligne">
    <w:name w:val="line number"/>
    <w:uiPriority w:val="99"/>
    <w:semiHidden/>
    <w:unhideWhenUsed/>
    <w:rsid w:val="002F6A28"/>
    <w:rPr>
      <w:lang w:val="en-GB"/>
    </w:rPr>
  </w:style>
  <w:style w:type="paragraph" w:styleId="Liste">
    <w:name w:val="List"/>
    <w:basedOn w:val="Normal"/>
    <w:uiPriority w:val="99"/>
    <w:semiHidden/>
    <w:unhideWhenUsed/>
    <w:rsid w:val="002F6A28"/>
    <w:pPr>
      <w:ind w:left="283" w:hanging="283"/>
      <w:contextualSpacing/>
    </w:pPr>
  </w:style>
  <w:style w:type="paragraph" w:styleId="Liste2">
    <w:name w:val="List 2"/>
    <w:basedOn w:val="Normal"/>
    <w:uiPriority w:val="99"/>
    <w:semiHidden/>
    <w:unhideWhenUsed/>
    <w:rsid w:val="002F6A28"/>
    <w:pPr>
      <w:ind w:left="566" w:hanging="283"/>
      <w:contextualSpacing/>
    </w:pPr>
  </w:style>
  <w:style w:type="paragraph" w:styleId="Liste3">
    <w:name w:val="List 3"/>
    <w:basedOn w:val="Normal"/>
    <w:uiPriority w:val="99"/>
    <w:semiHidden/>
    <w:unhideWhenUsed/>
    <w:rsid w:val="002F6A28"/>
    <w:pPr>
      <w:ind w:left="849" w:hanging="283"/>
      <w:contextualSpacing/>
    </w:pPr>
  </w:style>
  <w:style w:type="paragraph" w:styleId="Liste4">
    <w:name w:val="List 4"/>
    <w:basedOn w:val="Normal"/>
    <w:uiPriority w:val="99"/>
    <w:semiHidden/>
    <w:unhideWhenUsed/>
    <w:rsid w:val="002F6A28"/>
    <w:pPr>
      <w:ind w:left="1132" w:hanging="283"/>
      <w:contextualSpacing/>
    </w:pPr>
  </w:style>
  <w:style w:type="paragraph" w:styleId="Liste5">
    <w:name w:val="List 5"/>
    <w:basedOn w:val="Normal"/>
    <w:uiPriority w:val="99"/>
    <w:semiHidden/>
    <w:unhideWhenUsed/>
    <w:rsid w:val="002F6A28"/>
    <w:pPr>
      <w:ind w:left="1415" w:hanging="283"/>
      <w:contextualSpacing/>
    </w:pPr>
  </w:style>
  <w:style w:type="paragraph" w:styleId="Listecontinue">
    <w:name w:val="List Continue"/>
    <w:basedOn w:val="Normal"/>
    <w:uiPriority w:val="99"/>
    <w:semiHidden/>
    <w:unhideWhenUsed/>
    <w:rsid w:val="002F6A28"/>
    <w:pPr>
      <w:spacing w:after="120"/>
      <w:ind w:left="283"/>
      <w:contextualSpacing/>
    </w:pPr>
  </w:style>
  <w:style w:type="paragraph" w:styleId="Listecontinue2">
    <w:name w:val="List Continue 2"/>
    <w:basedOn w:val="Normal"/>
    <w:uiPriority w:val="99"/>
    <w:semiHidden/>
    <w:unhideWhenUsed/>
    <w:rsid w:val="002F6A28"/>
    <w:pPr>
      <w:spacing w:after="120"/>
      <w:ind w:left="566"/>
      <w:contextualSpacing/>
    </w:pPr>
  </w:style>
  <w:style w:type="paragraph" w:styleId="Listecontinue3">
    <w:name w:val="List Continue 3"/>
    <w:basedOn w:val="Normal"/>
    <w:uiPriority w:val="99"/>
    <w:semiHidden/>
    <w:unhideWhenUsed/>
    <w:rsid w:val="002F6A28"/>
    <w:pPr>
      <w:spacing w:after="120"/>
      <w:ind w:left="849"/>
      <w:contextualSpacing/>
    </w:pPr>
  </w:style>
  <w:style w:type="paragraph" w:styleId="Listecontinue4">
    <w:name w:val="List Continue 4"/>
    <w:basedOn w:val="Normal"/>
    <w:uiPriority w:val="99"/>
    <w:semiHidden/>
    <w:unhideWhenUsed/>
    <w:rsid w:val="002F6A28"/>
    <w:pPr>
      <w:spacing w:after="120"/>
      <w:ind w:left="1132"/>
      <w:contextualSpacing/>
    </w:pPr>
  </w:style>
  <w:style w:type="paragraph" w:styleId="Listecontinue5">
    <w:name w:val="List Continue 5"/>
    <w:basedOn w:val="Normal"/>
    <w:uiPriority w:val="99"/>
    <w:semiHidden/>
    <w:unhideWhenUsed/>
    <w:rsid w:val="002F6A28"/>
    <w:pPr>
      <w:spacing w:after="120"/>
      <w:ind w:left="1415"/>
      <w:contextualSpacing/>
    </w:pPr>
  </w:style>
  <w:style w:type="paragraph" w:styleId="Listenumros">
    <w:name w:val="List Number"/>
    <w:basedOn w:val="Normal"/>
    <w:uiPriority w:val="49"/>
    <w:semiHidden/>
    <w:unhideWhenUsed/>
    <w:rsid w:val="002F6A28"/>
    <w:pPr>
      <w:numPr>
        <w:numId w:val="11"/>
      </w:numPr>
      <w:contextualSpacing/>
    </w:pPr>
  </w:style>
  <w:style w:type="paragraph" w:styleId="Listenumros2">
    <w:name w:val="List Number 2"/>
    <w:basedOn w:val="Normal"/>
    <w:uiPriority w:val="49"/>
    <w:semiHidden/>
    <w:unhideWhenUsed/>
    <w:rsid w:val="002F6A28"/>
    <w:pPr>
      <w:numPr>
        <w:numId w:val="12"/>
      </w:numPr>
      <w:contextualSpacing/>
    </w:pPr>
  </w:style>
  <w:style w:type="paragraph" w:styleId="Listenumros3">
    <w:name w:val="List Number 3"/>
    <w:basedOn w:val="Normal"/>
    <w:uiPriority w:val="49"/>
    <w:semiHidden/>
    <w:unhideWhenUsed/>
    <w:rsid w:val="002F6A28"/>
    <w:pPr>
      <w:contextualSpacing/>
    </w:pPr>
  </w:style>
  <w:style w:type="paragraph" w:styleId="Listenumros4">
    <w:name w:val="List Number 4"/>
    <w:basedOn w:val="Normal"/>
    <w:uiPriority w:val="49"/>
    <w:semiHidden/>
    <w:unhideWhenUsed/>
    <w:rsid w:val="002F6A28"/>
    <w:pPr>
      <w:numPr>
        <w:numId w:val="14"/>
      </w:numPr>
      <w:contextualSpacing/>
    </w:pPr>
  </w:style>
  <w:style w:type="paragraph" w:styleId="Listenumros5">
    <w:name w:val="List Number 5"/>
    <w:basedOn w:val="Normal"/>
    <w:uiPriority w:val="49"/>
    <w:semiHidden/>
    <w:unhideWhenUsed/>
    <w:rsid w:val="002F6A28"/>
    <w:pPr>
      <w:contextualSpacing/>
    </w:pPr>
  </w:style>
  <w:style w:type="paragraph" w:styleId="Textedemacro">
    <w:name w:val="macro"/>
    <w:link w:val="TextedemacroC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val="en-GB"/>
    </w:rPr>
  </w:style>
  <w:style w:type="character" w:customStyle="1" w:styleId="TextedemacroCar">
    <w:name w:val="Texte de macro Car"/>
    <w:link w:val="Textedemacro"/>
    <w:uiPriority w:val="99"/>
    <w:semiHidden/>
    <w:rsid w:val="002F6A28"/>
    <w:rPr>
      <w:rFonts w:ascii="Consolas" w:hAnsi="Consolas" w:cs="Consolas"/>
      <w:lang w:val="en-GB"/>
    </w:rPr>
  </w:style>
  <w:style w:type="paragraph" w:styleId="En-ttedemessage">
    <w:name w:val="Message Header"/>
    <w:basedOn w:val="Normal"/>
    <w:link w:val="En-ttedemessageC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2F6A28"/>
    <w:rPr>
      <w:rFonts w:ascii="Cambria" w:eastAsia="Times New Roman" w:hAnsi="Cambria"/>
      <w:sz w:val="24"/>
      <w:szCs w:val="24"/>
      <w:shd w:val="pct20" w:color="auto" w:fill="auto"/>
      <w:lang w:val="en-GB"/>
    </w:rPr>
  </w:style>
  <w:style w:type="paragraph" w:styleId="Sansinterligne">
    <w:name w:val="No Spacing"/>
    <w:uiPriority w:val="1"/>
    <w:semiHidden/>
    <w:qFormat/>
    <w:rsid w:val="002F6A28"/>
    <w:pPr>
      <w:jc w:val="both"/>
    </w:pPr>
    <w:rPr>
      <w:rFonts w:ascii="Verdana" w:hAnsi="Verdana"/>
      <w:sz w:val="18"/>
      <w:szCs w:val="22"/>
      <w:lang w:val="en-GB"/>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Retraitnormal">
    <w:name w:val="Normal Indent"/>
    <w:basedOn w:val="Normal"/>
    <w:uiPriority w:val="99"/>
    <w:semiHidden/>
    <w:unhideWhenUsed/>
    <w:rsid w:val="002F6A28"/>
    <w:pPr>
      <w:ind w:left="567"/>
    </w:pPr>
  </w:style>
  <w:style w:type="paragraph" w:customStyle="1" w:styleId="NoteHeading1">
    <w:name w:val="Note Heading1"/>
    <w:basedOn w:val="Normal"/>
    <w:next w:val="Normal"/>
    <w:link w:val="NoteHeadingChar"/>
    <w:uiPriority w:val="99"/>
    <w:semiHidden/>
    <w:unhideWhenUsed/>
    <w:rsid w:val="002F6A28"/>
  </w:style>
  <w:style w:type="character" w:customStyle="1" w:styleId="NoteHeadingChar">
    <w:name w:val="Note Heading Char"/>
    <w:link w:val="NoteHeading1"/>
    <w:uiPriority w:val="99"/>
    <w:semiHidden/>
    <w:rsid w:val="002F6A28"/>
    <w:rPr>
      <w:rFonts w:ascii="Verdana" w:hAnsi="Verdana"/>
      <w:sz w:val="18"/>
      <w:szCs w:val="22"/>
      <w:lang w:val="en-GB"/>
    </w:rPr>
  </w:style>
  <w:style w:type="character" w:styleId="Numrodepage">
    <w:name w:val="page number"/>
    <w:uiPriority w:val="99"/>
    <w:semiHidden/>
    <w:unhideWhenUsed/>
    <w:rsid w:val="002F6A28"/>
    <w:rPr>
      <w:lang w:val="en-GB"/>
    </w:rPr>
  </w:style>
  <w:style w:type="character" w:styleId="Textedelespacerserv">
    <w:name w:val="Placeholder Text"/>
    <w:uiPriority w:val="99"/>
    <w:semiHidden/>
    <w:rsid w:val="002F6A28"/>
    <w:rPr>
      <w:color w:val="808080"/>
      <w:lang w:val="en-GB"/>
    </w:rPr>
  </w:style>
  <w:style w:type="paragraph" w:styleId="Textebrut">
    <w:name w:val="Plain Text"/>
    <w:basedOn w:val="Normal"/>
    <w:link w:val="TextebrutCar"/>
    <w:uiPriority w:val="99"/>
    <w:unhideWhenUsed/>
    <w:rsid w:val="002F6A28"/>
    <w:rPr>
      <w:rFonts w:ascii="Consolas" w:hAnsi="Consolas" w:cs="Consolas"/>
      <w:sz w:val="21"/>
      <w:szCs w:val="21"/>
    </w:rPr>
  </w:style>
  <w:style w:type="character" w:customStyle="1" w:styleId="TextebrutCar">
    <w:name w:val="Texte brut Car"/>
    <w:link w:val="Textebrut"/>
    <w:uiPriority w:val="99"/>
    <w:rsid w:val="002F6A28"/>
    <w:rPr>
      <w:rFonts w:ascii="Consolas" w:hAnsi="Consolas" w:cs="Consolas"/>
      <w:sz w:val="21"/>
      <w:szCs w:val="21"/>
      <w:lang w:val="en-GB"/>
    </w:rPr>
  </w:style>
  <w:style w:type="paragraph" w:styleId="Citation">
    <w:name w:val="Quote"/>
    <w:basedOn w:val="Normal"/>
    <w:next w:val="Normal"/>
    <w:link w:val="CitationCar"/>
    <w:uiPriority w:val="59"/>
    <w:qFormat/>
    <w:rsid w:val="002F6A28"/>
    <w:rPr>
      <w:i/>
      <w:iCs/>
      <w:color w:val="000000"/>
    </w:rPr>
  </w:style>
  <w:style w:type="character" w:customStyle="1" w:styleId="CitationCar">
    <w:name w:val="Citation Car"/>
    <w:link w:val="Citation"/>
    <w:uiPriority w:val="59"/>
    <w:rsid w:val="002F6A28"/>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2F6A28"/>
  </w:style>
  <w:style w:type="character" w:customStyle="1" w:styleId="SalutationsCar">
    <w:name w:val="Salutations Car"/>
    <w:link w:val="Salutations"/>
    <w:uiPriority w:val="99"/>
    <w:semiHidden/>
    <w:rsid w:val="002F6A28"/>
    <w:rPr>
      <w:rFonts w:ascii="Verdana" w:hAnsi="Verdana"/>
      <w:sz w:val="18"/>
      <w:szCs w:val="22"/>
      <w:lang w:val="en-GB"/>
    </w:rPr>
  </w:style>
  <w:style w:type="paragraph" w:styleId="Signature">
    <w:name w:val="Signature"/>
    <w:basedOn w:val="Normal"/>
    <w:link w:val="SignatureCar"/>
    <w:uiPriority w:val="99"/>
    <w:semiHidden/>
    <w:unhideWhenUsed/>
    <w:rsid w:val="002F6A28"/>
    <w:pPr>
      <w:ind w:left="4252"/>
    </w:pPr>
  </w:style>
  <w:style w:type="character" w:customStyle="1" w:styleId="SignatureCar">
    <w:name w:val="Signature Car"/>
    <w:link w:val="Signature"/>
    <w:uiPriority w:val="99"/>
    <w:semiHidden/>
    <w:rsid w:val="002F6A28"/>
    <w:rPr>
      <w:rFonts w:ascii="Verdana" w:hAnsi="Verdana"/>
      <w:sz w:val="18"/>
      <w:szCs w:val="22"/>
      <w:lang w:val="en-GB"/>
    </w:rPr>
  </w:style>
  <w:style w:type="character" w:styleId="lev">
    <w:name w:val="Strong"/>
    <w:uiPriority w:val="99"/>
    <w:semiHidden/>
    <w:qFormat/>
    <w:rsid w:val="002F6A28"/>
    <w:rPr>
      <w:b/>
      <w:bCs/>
      <w:lang w:val="en-GB"/>
    </w:rPr>
  </w:style>
  <w:style w:type="character" w:styleId="Emphaseple">
    <w:name w:val="Subtle Emphasis"/>
    <w:uiPriority w:val="99"/>
    <w:semiHidden/>
    <w:qFormat/>
    <w:rsid w:val="002F6A28"/>
    <w:rPr>
      <w:i/>
      <w:iCs/>
      <w:color w:val="808080"/>
      <w:lang w:val="en-GB"/>
    </w:rPr>
  </w:style>
  <w:style w:type="character" w:styleId="Rfrenceple">
    <w:name w:val="Subtle Reference"/>
    <w:uiPriority w:val="99"/>
    <w:semiHidden/>
    <w:qFormat/>
    <w:rsid w:val="002F6A28"/>
    <w:rPr>
      <w:smallCaps/>
      <w:color w:val="C0504D"/>
      <w:u w:val="single"/>
      <w:lang w:val="en-GB"/>
    </w:rPr>
  </w:style>
  <w:style w:type="paragraph" w:styleId="TitreTR">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Grillecouleur">
    <w:name w:val="Colorful Grid"/>
    <w:basedOn w:val="Tableau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cBorders>
      </w:tcPr>
    </w:tblStylePr>
    <w:tblStylePr w:type="lastRow">
      <w:tblPr/>
      <w:tcPr>
        <w:tcBorders>
          <w:top w:val="single" w:sz="6" w:space="0" w:color="FFFFFF"/>
        </w:tcBorders>
      </w:tcPr>
    </w:tblStylePr>
    <w:tblStylePr w:type="firstCol">
      <w:rPr>
        <w:b/>
        <w:bCs/>
      </w:rPr>
      <w:tblPr/>
      <w:tcPr>
        <w:tcBorders>
          <w:right w:val="single" w:sz="6" w:space="0" w:color="808080"/>
        </w:tcBorders>
      </w:tcPr>
    </w:tblStylePr>
    <w:tblStylePr w:type="lastCol">
      <w:tblPr/>
      <w:tcPr>
        <w:tcBorders>
          <w:left w:val="single" w:sz="6" w:space="0" w:color="FFFFFF"/>
        </w:tcBorders>
      </w:tcPr>
    </w:tblStylePr>
    <w:tblStylePr w:type="swCell">
      <w:rPr>
        <w:color w:val="000080"/>
      </w:rPr>
    </w:tblStylePr>
  </w:style>
  <w:style w:type="table" w:styleId="Effetsdetableau3D2">
    <w:name w:val="Table 3D effects 2"/>
    <w:basedOn w:val="TableauNormal"/>
    <w:uiPriority w:val="99"/>
    <w:semiHidden/>
    <w:unhideWhenUsed/>
    <w:rsid w:val="002F6A28"/>
    <w:pPr>
      <w:jc w:val="both"/>
    </w:pPr>
    <w:tblPr>
      <w:tblStyleRowBandSize w:val="1"/>
    </w:tblPr>
    <w:tcPr>
      <w:shd w:val="solid" w:color="C0C0C0" w:fill="FFFFFF"/>
    </w:tc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Horz">
      <w:tblPr/>
      <w:tcPr>
        <w:tcBorders>
          <w:top w:val="single" w:sz="6" w:space="0" w:color="808080"/>
          <w:bottom w:val="single" w:sz="6" w:space="0" w:color="FFFFFF"/>
        </w:tcBorders>
      </w:tcPr>
    </w:tblStylePr>
    <w:tblStylePr w:type="swCell">
      <w:rPr>
        <w:b/>
        <w:bCs/>
      </w:rPr>
    </w:tblStylePr>
  </w:style>
  <w:style w:type="table" w:styleId="Effetsdetableau3D3">
    <w:name w:val="Table 3D effects 3"/>
    <w:basedOn w:val="TableauNormal"/>
    <w:uiPriority w:val="99"/>
    <w:semiHidden/>
    <w:unhideWhenUsed/>
    <w:rsid w:val="002F6A28"/>
    <w:pPr>
      <w:jc w:val="both"/>
    </w:pPr>
    <w:tblPr>
      <w:tblStyleRowBandSize w:val="1"/>
      <w:tblStyleColBandSize w:val="1"/>
    </w:tblPr>
    <w:tblStylePr w:type="firstRow">
      <w:rPr>
        <w:b/>
        <w:bCs/>
      </w:rPr>
    </w:tblStylePr>
    <w:tblStylePr w:type="firstCol">
      <w:tblPr/>
      <w:tcPr>
        <w:tcBorders>
          <w:right w:val="single" w:sz="6" w:space="0" w:color="808080"/>
        </w:tcBorders>
      </w:tcPr>
    </w:tblStylePr>
    <w:tblStylePr w:type="lastCol">
      <w:tblPr/>
      <w:tcPr>
        <w:tcBorders>
          <w:right w:val="single" w:sz="6" w:space="0" w:color="FFFFFF"/>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cBorders>
      </w:tcPr>
    </w:tblStylePr>
    <w:tblStylePr w:type="swCell">
      <w:rPr>
        <w:b/>
        <w:bCs/>
      </w:rPr>
    </w:tblStylePr>
  </w:style>
  <w:style w:type="table" w:styleId="Tableauclassique1">
    <w:name w:val="Table Classic 1"/>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cBorders>
      </w:tcPr>
    </w:tblStylePr>
    <w:tblStylePr w:type="lastRow">
      <w:rPr>
        <w:color w:val="auto"/>
      </w:rPr>
      <w:tblPr/>
      <w:tcPr>
        <w:tcBorders>
          <w:top w:val="single" w:sz="6" w:space="0" w:color="000000"/>
        </w:tcBorders>
      </w:tcPr>
    </w:tblStylePr>
    <w:tblStylePr w:type="firstCol">
      <w:tblPr/>
      <w:tcPr>
        <w:tcBorders>
          <w:right w:val="single" w:sz="6" w:space="0" w:color="000000"/>
        </w:tcBorders>
      </w:tcPr>
    </w:tblStylePr>
    <w:tblStylePr w:type="neCell">
      <w:rPr>
        <w:b/>
        <w:bCs/>
        <w:i w:val="0"/>
        <w:iCs w:val="0"/>
      </w:rPr>
    </w:tblStylePr>
    <w:tblStylePr w:type="swCell">
      <w:rPr>
        <w:b/>
        <w:bCs/>
      </w:rPr>
    </w:tblStylePr>
  </w:style>
  <w:style w:type="table" w:styleId="Tableauclassique2">
    <w:name w:val="Table Classic 2"/>
    <w:basedOn w:val="Tableau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cBorders>
        <w:shd w:val="solid" w:color="800080" w:fill="FFFFFF"/>
      </w:tcPr>
    </w:tblStylePr>
    <w:tblStylePr w:type="lastRow">
      <w:tblPr/>
      <w:tcPr>
        <w:tcBorders>
          <w:top w:val="single" w:sz="6" w:space="0" w:color="000000"/>
        </w:tcBorders>
      </w:tcPr>
    </w:tblStylePr>
    <w:tblStylePr w:type="firstCol">
      <w:rPr>
        <w:b/>
        <w:bCs/>
      </w:rPr>
      <w:tblPr/>
      <w:tcPr>
        <w:shd w:val="solid" w:color="C0C0C0" w:fill="FFFFFF"/>
      </w:tcPr>
    </w:tblStylePr>
    <w:tblStylePr w:type="neCell">
      <w:rPr>
        <w:b/>
        <w:bCs/>
      </w:rPr>
    </w:tblStylePr>
    <w:tblStylePr w:type="nwCell">
      <w:tblPr/>
      <w:tcPr>
        <w:shd w:val="solid" w:color="800080" w:fill="FFFFFF"/>
      </w:tcPr>
    </w:tblStylePr>
    <w:tblStylePr w:type="swCell">
      <w:rPr>
        <w:color w:val="000080"/>
      </w:rPr>
    </w:tblStylePr>
  </w:style>
  <w:style w:type="table" w:styleId="Tableauclassique3">
    <w:name w:val="Table Classic 3"/>
    <w:basedOn w:val="Tableau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cBorders>
        <w:shd w:val="solid" w:color="000080" w:fill="FFFFFF"/>
      </w:tcPr>
    </w:tblStylePr>
    <w:tblStylePr w:type="lastRow">
      <w:rPr>
        <w:color w:val="000080"/>
      </w:rPr>
      <w:tblPr/>
      <w:tcPr>
        <w:tcBorders>
          <w:top w:val="single" w:sz="12" w:space="0" w:color="000000"/>
        </w:tcBorders>
        <w:shd w:val="solid" w:color="FFFFFF" w:fill="FFFFFF"/>
      </w:tcPr>
    </w:tblStylePr>
    <w:tblStylePr w:type="firstCol">
      <w:rPr>
        <w:b/>
        <w:bCs/>
        <w:color w:val="000000"/>
      </w:rPr>
    </w:tblStylePr>
  </w:style>
  <w:style w:type="table" w:styleId="Tableauclassique4">
    <w:name w:val="Table Classic 4"/>
    <w:basedOn w:val="Tableau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cBorders>
        <w:shd w:val="pct50" w:color="000080" w:fill="FFFFFF"/>
      </w:tcPr>
    </w:tblStylePr>
    <w:tblStylePr w:type="lastRow">
      <w:rPr>
        <w:color w:val="000080"/>
      </w:rPr>
      <w:tblPr/>
      <w:tcPr>
        <w:tcBorders>
          <w:bottom w:val="single" w:sz="6" w:space="0" w:color="000000"/>
        </w:tcBorders>
        <w:shd w:val="pct50" w:color="000000" w:fill="FFFFFF"/>
      </w:tcPr>
    </w:tblStylePr>
    <w:tblStylePr w:type="firstCol">
      <w:rPr>
        <w:b/>
        <w:bCs/>
      </w:rPr>
    </w:tblStylePr>
    <w:tblStylePr w:type="nwCell">
      <w:rPr>
        <w:b/>
        <w:bCs/>
      </w:rPr>
    </w:tblStylePr>
    <w:tblStylePr w:type="swCell">
      <w:rPr>
        <w:color w:val="000080"/>
      </w:rPr>
    </w:tblStylePr>
  </w:style>
  <w:style w:type="table" w:styleId="Tableaucolor1">
    <w:name w:val="Table Colorful 1"/>
    <w:basedOn w:val="Tableau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shd w:val="solid" w:color="000000" w:fill="FFFFFF"/>
      </w:tcPr>
    </w:tblStylePr>
    <w:tblStylePr w:type="firstCol">
      <w:rPr>
        <w:b/>
        <w:bCs/>
        <w:i/>
        <w:iCs/>
      </w:rPr>
      <w:tblPr/>
      <w:tcPr>
        <w:shd w:val="solid" w:color="000080" w:fill="FFFFFF"/>
      </w:tcPr>
    </w:tblStylePr>
    <w:tblStylePr w:type="nwCell">
      <w:tblPr/>
      <w:tcPr>
        <w:shd w:val="solid" w:color="000000" w:fill="FFFFFF"/>
      </w:tcPr>
    </w:tblStylePr>
    <w:tblStylePr w:type="swCell">
      <w:rPr>
        <w:b/>
        <w:bCs/>
        <w:i w:val="0"/>
        <w:iCs w:val="0"/>
      </w:rPr>
    </w:tblStylePr>
  </w:style>
  <w:style w:type="table" w:styleId="Tableaucolor2">
    <w:name w:val="Table Colorful 2"/>
    <w:basedOn w:val="Tableau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cBorders>
        <w:shd w:val="solid" w:color="800000" w:fill="FFFFFF"/>
      </w:tcPr>
    </w:tblStylePr>
    <w:tblStylePr w:type="firstCol">
      <w:rPr>
        <w:b/>
        <w:bCs/>
        <w:i/>
        <w:iCs/>
      </w:rPr>
    </w:tblStylePr>
    <w:tblStylePr w:type="lastCol">
      <w:tblPr/>
      <w:tcPr>
        <w:shd w:val="solid" w:color="C0C0C0" w:fill="FFFFFF"/>
      </w:tcPr>
    </w:tblStylePr>
    <w:tblStylePr w:type="swCell">
      <w:rPr>
        <w:b/>
        <w:bCs/>
        <w:i w:val="0"/>
        <w:iCs w:val="0"/>
      </w:rPr>
    </w:tblStylePr>
  </w:style>
  <w:style w:type="table" w:styleId="Tableaucolor3">
    <w:name w:val="Table Colorful 3"/>
    <w:basedOn w:val="Tableau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cBorders>
        <w:shd w:val="solid" w:color="008080" w:fill="FFFFFF"/>
      </w:tcPr>
    </w:tblStylePr>
    <w:tblStylePr w:type="firstCol">
      <w:tblPr/>
      <w:tcPr>
        <w:tcBorders>
          <w:left w:val="single" w:sz="36" w:space="0" w:color="000000"/>
          <w:right w:val="single" w:sz="6" w:space="0" w:color="000000"/>
        </w:tcBorders>
        <w:shd w:val="solid" w:color="008080" w:fill="FFFFFF"/>
      </w:tcPr>
    </w:tblStylePr>
    <w:tblStylePr w:type="nwCell">
      <w:rPr>
        <w:b/>
        <w:bCs/>
        <w:color w:val="FFFFFF"/>
      </w:rPr>
      <w:tblPr/>
      <w:tcPr>
        <w:shd w:val="solid" w:color="000000" w:fill="FFFFFF"/>
      </w:tcPr>
    </w:tblStylePr>
  </w:style>
  <w:style w:type="table" w:styleId="Colonnesdetableau1">
    <w:name w:val="Table Columns 1"/>
    <w:basedOn w:val="Tableau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cBorders>
      </w:tcPr>
    </w:tblStylePr>
    <w:tblStylePr w:type="lastRow">
      <w:rPr>
        <w:b w:val="0"/>
        <w:bCs w:val="0"/>
      </w:rPr>
    </w:tblStylePr>
    <w:tblStylePr w:type="firstCol">
      <w:rPr>
        <w:b w:val="0"/>
        <w:bCs w:val="0"/>
      </w:rPr>
    </w:tblStylePr>
    <w:tblStylePr w:type="lastCol">
      <w:rPr>
        <w:b w:val="0"/>
        <w:bCs w:val="0"/>
      </w:r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StylePr>
    <w:tblStylePr w:type="swCell">
      <w:rPr>
        <w:b/>
        <w:bCs/>
      </w:rPr>
    </w:tblStylePr>
  </w:style>
  <w:style w:type="table" w:styleId="Colonnesdetableau2">
    <w:name w:val="Table Columns 2"/>
    <w:basedOn w:val="TableauNormal"/>
    <w:uiPriority w:val="99"/>
    <w:semiHidden/>
    <w:unhideWhenUsed/>
    <w:rsid w:val="002F6A28"/>
    <w:pPr>
      <w:jc w:val="both"/>
    </w:pPr>
    <w:rPr>
      <w:b/>
      <w:bCs/>
    </w:rPr>
    <w:tblPr>
      <w:tblStyleColBandSize w:val="1"/>
    </w:tblPr>
    <w:tblStylePr w:type="firstRow">
      <w:rPr>
        <w:color w:val="FFFFFF"/>
      </w:rPr>
      <w:tblPr/>
      <w:tcPr>
        <w:shd w:val="solid" w:color="000080" w:fill="FFFFFF"/>
      </w:tcPr>
    </w:tblStylePr>
    <w:tblStylePr w:type="lastRow">
      <w:rPr>
        <w:b w:val="0"/>
        <w:bCs w:val="0"/>
      </w:rPr>
    </w:tblStylePr>
    <w:tblStylePr w:type="firstCol">
      <w:rPr>
        <w:b w:val="0"/>
        <w:bCs w:val="0"/>
        <w:color w:val="000000"/>
      </w:rPr>
    </w:tblStylePr>
    <w:tblStylePr w:type="lastCol">
      <w:rPr>
        <w:b w:val="0"/>
        <w:bCs w:val="0"/>
      </w:r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StylePr>
    <w:tblStylePr w:type="swCell">
      <w:rPr>
        <w:b/>
        <w:bCs/>
      </w:rPr>
    </w:tblStylePr>
  </w:style>
  <w:style w:type="table" w:styleId="Colonnesdetableau3">
    <w:name w:val="Table Columns 3"/>
    <w:basedOn w:val="Tableau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shd w:val="solid" w:color="000080" w:fill="FFFFFF"/>
      </w:tcPr>
    </w:tblStylePr>
    <w:tblStylePr w:type="lastRow">
      <w:rPr>
        <w:b w:val="0"/>
        <w:bCs w:val="0"/>
      </w:rPr>
      <w:tblPr/>
      <w:tcPr>
        <w:tcBorders>
          <w:top w:val="single" w:sz="6" w:space="0" w:color="000080"/>
        </w:tcBorders>
      </w:tcPr>
    </w:tblStylePr>
    <w:tblStylePr w:type="firstCol">
      <w:rPr>
        <w:b w:val="0"/>
        <w:bCs w:val="0"/>
      </w:rPr>
    </w:tblStylePr>
    <w:tblStylePr w:type="lastCol">
      <w:rPr>
        <w:b w:val="0"/>
        <w:bCs w:val="0"/>
      </w:r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StylePr>
  </w:style>
  <w:style w:type="table" w:styleId="Colonnesdetableau4">
    <w:name w:val="Table Columns 4"/>
    <w:basedOn w:val="TableauNormal"/>
    <w:uiPriority w:val="99"/>
    <w:semiHidden/>
    <w:unhideWhenUsed/>
    <w:rsid w:val="002F6A28"/>
    <w:pPr>
      <w:jc w:val="both"/>
    </w:pPr>
    <w:tblPr>
      <w:tblStyleColBandSize w:val="1"/>
    </w:tblPr>
    <w:tblStylePr w:type="firstRow">
      <w:rPr>
        <w:color w:val="FFFFFF"/>
      </w:rPr>
      <w:tblPr/>
      <w:tcPr>
        <w:shd w:val="solid" w:color="000000" w:fill="FFFFFF"/>
      </w:tcPr>
    </w:tblStylePr>
    <w:tblStylePr w:type="lastRow">
      <w:rPr>
        <w:b/>
        <w:bCs/>
      </w:rPr>
    </w:tblStylePr>
    <w:tblStylePr w:type="lastCol">
      <w:rPr>
        <w:b/>
        <w:bCs/>
      </w:r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cBorders>
      </w:tcPr>
    </w:tblStylePr>
    <w:tblStylePr w:type="lastRow">
      <w:rPr>
        <w:b/>
        <w:bCs/>
      </w:rPr>
      <w:tblPr/>
      <w:tcPr>
        <w:tcBorders>
          <w:top w:val="single" w:sz="6" w:space="0" w:color="808080"/>
        </w:tcBorders>
      </w:tcPr>
    </w:tblStylePr>
    <w:tblStylePr w:type="firstCol">
      <w:rPr>
        <w:b/>
        <w:bCs/>
      </w:rPr>
    </w:tblStylePr>
    <w:tblStylePr w:type="lastCol">
      <w:rPr>
        <w:b/>
        <w:bCs/>
      </w:r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shd w:val="pct20" w:color="000000" w:fill="FFFFFF"/>
      </w:tcPr>
    </w:tblStylePr>
    <w:tblStylePr w:type="band1Horz">
      <w:rPr>
        <w:color w:val="auto"/>
      </w:rPr>
      <w:tblPr/>
      <w:tcPr>
        <w:shd w:val="pct5" w:color="000000" w:fill="FFFFFF"/>
      </w:tcPr>
    </w:tblStylePr>
    <w:tblStylePr w:type="band2Horz">
      <w:rPr>
        <w:color w:val="auto"/>
      </w:rPr>
      <w:tblPr/>
      <w:tcPr>
        <w:shd w:val="pct20" w:color="000000" w:fill="FFFFFF"/>
      </w:tcPr>
    </w:tblStylePr>
  </w:style>
  <w:style w:type="table" w:styleId="Tableaulgant">
    <w:name w:val="Table Elegant"/>
    <w:basedOn w:val="Tableau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StylePr>
  </w:style>
  <w:style w:type="table" w:styleId="Grilledetableau1">
    <w:name w:val="Table Grid 1"/>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StylePr>
    <w:tblStylePr w:type="lastCol">
      <w:rPr>
        <w:i/>
        <w:iCs/>
      </w:rPr>
    </w:tblStylePr>
  </w:style>
  <w:style w:type="table" w:styleId="Grilledetableau2">
    <w:name w:val="Table Grid 2"/>
    <w:basedOn w:val="Tableau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StylePr>
    <w:tblStylePr w:type="lastRow">
      <w:rPr>
        <w:b/>
        <w:bCs/>
      </w:rPr>
      <w:tblPr/>
      <w:tcPr>
        <w:tcBorders>
          <w:top w:val="single" w:sz="6" w:space="0" w:color="000000"/>
        </w:tcBorders>
      </w:tcPr>
    </w:tblStylePr>
    <w:tblStylePr w:type="firstCol">
      <w:rPr>
        <w:b/>
        <w:bCs/>
      </w:rPr>
    </w:tblStylePr>
    <w:tblStylePr w:type="lastCol">
      <w:rPr>
        <w:b/>
        <w:bCs/>
      </w:rPr>
    </w:tblStylePr>
  </w:style>
  <w:style w:type="table" w:styleId="Grilledetableau3">
    <w:name w:val="Table Grid 3"/>
    <w:basedOn w:val="Tableau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cBorders>
        <w:shd w:val="pct30" w:color="FFFF00" w:fill="FFFFFF"/>
      </w:tcPr>
    </w:tblStylePr>
    <w:tblStylePr w:type="lastRow">
      <w:rPr>
        <w:b/>
        <w:bCs/>
      </w:rPr>
    </w:tblStylePr>
    <w:tblStylePr w:type="lastCol">
      <w:rPr>
        <w:b/>
        <w:bCs/>
      </w:rPr>
    </w:tblStylePr>
  </w:style>
  <w:style w:type="table" w:styleId="Grilledetableau4">
    <w:name w:val="Table Grid 4"/>
    <w:basedOn w:val="Tableau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cBorders>
        <w:shd w:val="pct30" w:color="FFFF00" w:fill="FFFFFF"/>
      </w:tcPr>
    </w:tblStylePr>
    <w:tblStylePr w:type="lastRow">
      <w:rPr>
        <w:b/>
        <w:bCs/>
        <w:color w:val="auto"/>
      </w:rPr>
      <w:tblPr/>
      <w:tcPr>
        <w:tcBorders>
          <w:top w:val="single" w:sz="6" w:space="0" w:color="000000"/>
        </w:tcBorders>
        <w:shd w:val="pct30" w:color="FFFF00" w:fill="FFFFFF"/>
      </w:tcPr>
    </w:tblStylePr>
    <w:tblStylePr w:type="lastCol">
      <w:rPr>
        <w:b/>
        <w:bCs/>
        <w:color w:val="auto"/>
      </w:rPr>
    </w:tblStylePr>
  </w:style>
  <w:style w:type="table" w:styleId="Grilledetableau5">
    <w:name w:val="Table Grid 5"/>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cBorders>
      </w:tcPr>
    </w:tblStylePr>
    <w:tblStylePr w:type="lastRow">
      <w:rPr>
        <w:b/>
        <w:bCs/>
      </w:rPr>
    </w:tblStylePr>
    <w:tblStylePr w:type="lastCol">
      <w:rPr>
        <w:b/>
        <w:bCs/>
      </w:rPr>
    </w:tblStylePr>
    <w:tblStylePr w:type="nwCell">
      <w:tblPr/>
      <w:tcPr>
        <w:tcBorders>
          <w:tl2br w:val="single" w:sz="6" w:space="0" w:color="000000"/>
        </w:tcBorders>
      </w:tcPr>
    </w:tblStylePr>
  </w:style>
  <w:style w:type="table" w:styleId="Grilledetableau6">
    <w:name w:val="Table Grid 6"/>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cBorders>
      </w:tcPr>
    </w:tblStylePr>
    <w:tblStylePr w:type="lastRow">
      <w:rPr>
        <w:color w:val="auto"/>
      </w:rPr>
      <w:tblPr/>
      <w:tcPr>
        <w:tcBorders>
          <w:top w:val="single" w:sz="6" w:space="0" w:color="000000"/>
        </w:tcBorders>
      </w:tcPr>
    </w:tblStylePr>
    <w:tblStylePr w:type="firstCol">
      <w:rPr>
        <w:b/>
        <w:bCs/>
      </w:rPr>
    </w:tblStylePr>
    <w:tblStylePr w:type="nwCell">
      <w:tblPr/>
      <w:tcPr>
        <w:tcBorders>
          <w:tl2br w:val="single" w:sz="6" w:space="0" w:color="000000"/>
        </w:tcBorders>
      </w:tcPr>
    </w:tblStylePr>
  </w:style>
  <w:style w:type="table" w:styleId="Grilledetableau7">
    <w:name w:val="Table Grid 7"/>
    <w:basedOn w:val="Tableau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cBorders>
      </w:tcPr>
    </w:tblStylePr>
    <w:tblStylePr w:type="lastRow">
      <w:rPr>
        <w:b w:val="0"/>
        <w:bCs w:val="0"/>
      </w:rPr>
      <w:tblPr/>
      <w:tcPr>
        <w:tcBorders>
          <w:top w:val="single" w:sz="6" w:space="0" w:color="000000"/>
        </w:tcBorders>
      </w:tcPr>
    </w:tblStylePr>
    <w:tblStylePr w:type="firstCol">
      <w:rPr>
        <w:b w:val="0"/>
        <w:bCs w:val="0"/>
      </w:rPr>
    </w:tblStylePr>
    <w:tblStylePr w:type="lastCol">
      <w:rPr>
        <w:b w:val="0"/>
        <w:bCs w:val="0"/>
      </w:rPr>
    </w:tblStylePr>
    <w:tblStylePr w:type="nwCell">
      <w:tblPr/>
      <w:tcPr>
        <w:tcBorders>
          <w:tl2br w:val="single" w:sz="6" w:space="0" w:color="000000"/>
        </w:tcBorders>
      </w:tcPr>
    </w:tblStylePr>
  </w:style>
  <w:style w:type="table" w:styleId="Grilledetableau8">
    <w:name w:val="Table Grid 8"/>
    <w:basedOn w:val="Tableau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shd w:val="solid" w:color="000080" w:fill="FFFFFF"/>
      </w:tcPr>
    </w:tblStylePr>
    <w:tblStylePr w:type="lastRow">
      <w:rPr>
        <w:b/>
        <w:bCs/>
        <w:color w:val="auto"/>
      </w:rPr>
    </w:tblStylePr>
    <w:tblStylePr w:type="lastCol">
      <w:rPr>
        <w:b/>
        <w:bCs/>
        <w:color w:val="auto"/>
      </w:rPr>
    </w:tblStylePr>
  </w:style>
  <w:style w:type="table" w:styleId="Tableauliste1">
    <w:name w:val="Table List 1"/>
    <w:basedOn w:val="Tableau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cBorders>
        <w:shd w:val="solid" w:color="C0C0C0" w:fill="FFFFFF"/>
      </w:tcPr>
    </w:tblStylePr>
    <w:tblStylePr w:type="lastRow">
      <w:tblPr/>
      <w:tcPr>
        <w:tcBorders>
          <w:top w:val="single" w:sz="6" w:space="0" w:color="000000"/>
        </w:tcBorders>
      </w:tcPr>
    </w:tblStylePr>
    <w:tblStylePr w:type="band1Horz">
      <w:rPr>
        <w:color w:val="auto"/>
      </w:rPr>
      <w:tblPr/>
      <w:tcPr>
        <w:shd w:val="solid" w:color="C0C0C0" w:fill="FFFFFF"/>
      </w:tcPr>
    </w:tblStylePr>
    <w:tblStylePr w:type="band2Horz">
      <w:rPr>
        <w:color w:val="auto"/>
      </w:rPr>
    </w:tblStylePr>
    <w:tblStylePr w:type="swCell">
      <w:rPr>
        <w:b/>
        <w:bCs/>
      </w:rPr>
    </w:tblStylePr>
  </w:style>
  <w:style w:type="table" w:styleId="Tableauliste2">
    <w:name w:val="Table List 2"/>
    <w:basedOn w:val="Tableau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cBorders>
        <w:shd w:val="pct75" w:color="008080" w:fill="008000"/>
      </w:tcPr>
    </w:tblStylePr>
    <w:tblStylePr w:type="lastRow">
      <w:tblPr/>
      <w:tcPr>
        <w:tcBorders>
          <w:top w:val="single" w:sz="6" w:space="0" w:color="000000"/>
        </w:tcBorders>
      </w:tcPr>
    </w:tblStylePr>
    <w:tblStylePr w:type="band1Horz">
      <w:rPr>
        <w:color w:val="auto"/>
      </w:rPr>
      <w:tblPr/>
      <w:tcPr>
        <w:shd w:val="pct20" w:color="00FF00" w:fill="FFFFFF"/>
      </w:tcPr>
    </w:tblStylePr>
    <w:tblStylePr w:type="band2Horz">
      <w:rPr>
        <w:color w:val="auto"/>
      </w:rPr>
    </w:tblStylePr>
    <w:tblStylePr w:type="swCell">
      <w:rPr>
        <w:b/>
        <w:bCs/>
      </w:rPr>
    </w:tblStylePr>
  </w:style>
  <w:style w:type="table" w:styleId="Tableauliste3">
    <w:name w:val="Table List 3"/>
    <w:basedOn w:val="Tableau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cBorders>
      </w:tcPr>
    </w:tblStylePr>
    <w:tblStylePr w:type="lastRow">
      <w:tblPr/>
      <w:tcPr>
        <w:tcBorders>
          <w:top w:val="single" w:sz="12" w:space="0" w:color="000000"/>
        </w:tcBorders>
      </w:tcPr>
    </w:tblStylePr>
    <w:tblStylePr w:type="swCell">
      <w:rPr>
        <w:i/>
        <w:iCs/>
        <w:color w:val="000080"/>
      </w:rPr>
    </w:tblStylePr>
  </w:style>
  <w:style w:type="table" w:styleId="Tableauliste4">
    <w:name w:val="Table List 4"/>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cBorders>
        <w:shd w:val="solid" w:color="808080" w:fill="FFFFFF"/>
      </w:tcPr>
    </w:tblStylePr>
  </w:style>
  <w:style w:type="table" w:styleId="Tableauliste5">
    <w:name w:val="Table List 5"/>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cBorders>
      </w:tcPr>
    </w:tblStylePr>
    <w:tblStylePr w:type="firstCol">
      <w:rPr>
        <w:b/>
        <w:bCs/>
      </w:rPr>
    </w:tblStylePr>
  </w:style>
  <w:style w:type="table" w:styleId="Tableauliste6">
    <w:name w:val="Table List 6"/>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cBorders>
      </w:tcPr>
    </w:tblStylePr>
    <w:tblStylePr w:type="firstCol">
      <w:rPr>
        <w:b/>
        <w:bCs/>
      </w:rPr>
      <w:tblPr/>
      <w:tcPr>
        <w:tcBorders>
          <w:right w:val="single" w:sz="12" w:space="0" w:color="000000"/>
        </w:tcBorders>
      </w:tcPr>
    </w:tblStylePr>
    <w:tblStylePr w:type="band1Horz">
      <w:tblPr/>
      <w:tcPr>
        <w:shd w:val="pct25" w:color="000000" w:fill="FFFFFF"/>
      </w:tcPr>
    </w:tblStylePr>
  </w:style>
  <w:style w:type="table" w:styleId="Tableauliste7">
    <w:name w:val="Table List 7"/>
    <w:basedOn w:val="Tableau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cBorders>
        <w:shd w:val="solid" w:color="C0C0C0" w:fill="FFFFFF"/>
      </w:tcPr>
    </w:tblStylePr>
    <w:tblStylePr w:type="lastRow">
      <w:rPr>
        <w:b/>
        <w:bCs/>
      </w:rPr>
      <w:tblPr/>
      <w:tcPr>
        <w:tcBorders>
          <w:top w:val="single" w:sz="12" w:space="0" w:color="008000"/>
        </w:tcBorders>
      </w:tcPr>
    </w:tblStylePr>
    <w:tblStylePr w:type="firstCol">
      <w:rPr>
        <w:b/>
        <w:bCs/>
      </w:rPr>
    </w:tblStylePr>
    <w:tblStylePr w:type="lastCol">
      <w:rPr>
        <w:b/>
        <w:bCs/>
      </w:rPr>
    </w:tblStylePr>
    <w:tblStylePr w:type="band1Horz">
      <w:rPr>
        <w:color w:val="auto"/>
      </w:rPr>
      <w:tblPr/>
      <w:tcPr>
        <w:shd w:val="pct20" w:color="000000" w:fill="FFFFFF"/>
      </w:tcPr>
    </w:tblStylePr>
    <w:tblStylePr w:type="band2Horz">
      <w:tblPr/>
      <w:tcPr>
        <w:shd w:val="pct25" w:color="FFFF00" w:fill="FFFFFF"/>
      </w:tcPr>
    </w:tblStylePr>
  </w:style>
  <w:style w:type="table" w:styleId="Tableauliste8">
    <w:name w:val="Table List 8"/>
    <w:basedOn w:val="Tableau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cBorders>
        <w:shd w:val="solid" w:color="FFFF00" w:fill="FFFFFF"/>
      </w:tcPr>
    </w:tblStylePr>
    <w:tblStylePr w:type="lastRow">
      <w:rPr>
        <w:b/>
        <w:bCs/>
      </w:rPr>
      <w:tblPr/>
      <w:tcPr>
        <w:tcBorders>
          <w:top w:val="single" w:sz="6" w:space="0" w:color="000000"/>
        </w:tcBorders>
      </w:tcPr>
    </w:tblStylePr>
    <w:tblStylePr w:type="firstCol">
      <w:rPr>
        <w:b/>
        <w:bCs/>
      </w:rPr>
    </w:tblStylePr>
    <w:tblStylePr w:type="lastCol">
      <w:rPr>
        <w:b/>
        <w:bCs/>
      </w:rPr>
    </w:tblStylePr>
    <w:tblStylePr w:type="band1Horz">
      <w:rPr>
        <w:color w:val="auto"/>
      </w:rPr>
      <w:tblPr/>
      <w:tcPr>
        <w:shd w:val="pct25" w:color="FFFF00" w:fill="FFFFFF"/>
      </w:tcPr>
    </w:tblStylePr>
    <w:tblStylePr w:type="band2Horz">
      <w:tblPr/>
      <w:tcPr>
        <w:shd w:val="pct50" w:color="FF0000" w:fill="FFFFFF"/>
      </w:tcPr>
    </w:tblStylePr>
  </w:style>
  <w:style w:type="table" w:styleId="Tableauprofessionnel">
    <w:name w:val="Table Professional"/>
    <w:basedOn w:val="Tableau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shd w:val="solid" w:color="000000" w:fill="FFFFFF"/>
      </w:tcPr>
    </w:tblStylePr>
  </w:style>
  <w:style w:type="table" w:styleId="Tableausimple1">
    <w:name w:val="Table Simple 1"/>
    <w:basedOn w:val="Tableau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cBorders>
      </w:tcPr>
    </w:tblStylePr>
    <w:tblStylePr w:type="lastRow">
      <w:tblPr/>
      <w:tcPr>
        <w:tcBorders>
          <w:top w:val="single" w:sz="6" w:space="0" w:color="008000"/>
        </w:tcBorders>
      </w:tcPr>
    </w:tblStylePr>
  </w:style>
  <w:style w:type="table" w:styleId="Tableausimple2">
    <w:name w:val="Table Simple 2"/>
    <w:basedOn w:val="TableauNormal"/>
    <w:uiPriority w:val="99"/>
    <w:semiHidden/>
    <w:unhideWhenUsed/>
    <w:rsid w:val="002F6A28"/>
    <w:pPr>
      <w:jc w:val="both"/>
    </w:pPr>
    <w:tblPr/>
    <w:tblStylePr w:type="firstRow">
      <w:rPr>
        <w:b/>
        <w:bCs/>
      </w:rPr>
      <w:tblPr/>
      <w:tcPr>
        <w:tcBorders>
          <w:bottom w:val="single" w:sz="12" w:space="0" w:color="000000"/>
        </w:tcBorders>
      </w:tcPr>
    </w:tblStylePr>
    <w:tblStylePr w:type="lastRow">
      <w:rPr>
        <w:b/>
        <w:bCs/>
        <w:color w:val="auto"/>
      </w:rPr>
      <w:tblPr/>
      <w:tcPr>
        <w:tcBorders>
          <w:top w:val="single" w:sz="6" w:space="0" w:color="000000"/>
        </w:tcBorders>
      </w:tcPr>
    </w:tblStylePr>
    <w:tblStylePr w:type="firstCol">
      <w:rPr>
        <w:b/>
        <w:bCs/>
      </w:rPr>
      <w:tblPr/>
      <w:tcPr>
        <w:tcBorders>
          <w:right w:val="single" w:sz="12" w:space="0" w:color="000000"/>
        </w:tcBorders>
      </w:tcPr>
    </w:tblStylePr>
    <w:tblStylePr w:type="lastCol">
      <w:rPr>
        <w:b/>
        <w:bCs/>
      </w:rPr>
      <w:tblPr/>
      <w:tcPr>
        <w:tcBorders>
          <w:left w:val="single" w:sz="6" w:space="0" w:color="000000"/>
        </w:tcBorders>
      </w:tcPr>
    </w:tblStylePr>
    <w:tblStylePr w:type="neCell">
      <w:rPr>
        <w:b/>
        <w:bCs/>
      </w:rPr>
    </w:tblStylePr>
    <w:tblStylePr w:type="swCell">
      <w:rPr>
        <w:b/>
        <w:bCs/>
      </w:rPr>
    </w:tblStylePr>
  </w:style>
  <w:style w:type="table" w:styleId="Tableausimple3">
    <w:name w:val="Table Simple 3"/>
    <w:basedOn w:val="Tableau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shd w:val="solid" w:color="000000" w:fill="FFFFFF"/>
      </w:tcPr>
    </w:tblStylePr>
  </w:style>
  <w:style w:type="table" w:styleId="Tableauple1">
    <w:name w:val="Table Subtle 1"/>
    <w:basedOn w:val="TableauNormal"/>
    <w:uiPriority w:val="99"/>
    <w:semiHidden/>
    <w:unhideWhenUsed/>
    <w:rsid w:val="002F6A28"/>
    <w:pPr>
      <w:jc w:val="both"/>
    </w:pPr>
    <w:tblPr>
      <w:tblStyleRowBandSize w:val="1"/>
    </w:tblPr>
    <w:tblStylePr w:type="firstRow">
      <w:tblPr/>
      <w:tcPr>
        <w:tcBorders>
          <w:top w:val="single" w:sz="6" w:space="0" w:color="000000"/>
          <w:bottom w:val="single" w:sz="12" w:space="0" w:color="000000"/>
        </w:tcBorders>
      </w:tcPr>
    </w:tblStylePr>
    <w:tblStylePr w:type="lastRow">
      <w:tblPr/>
      <w:tcPr>
        <w:tcBorders>
          <w:top w:val="single" w:sz="12" w:space="0" w:color="000000"/>
        </w:tcBorders>
        <w:shd w:val="pct25" w:color="800080" w:fill="FFFFFF"/>
      </w:tcPr>
    </w:tblStylePr>
    <w:tblStylePr w:type="firstCol">
      <w:tblPr/>
      <w:tcPr>
        <w:tcBorders>
          <w:right w:val="single" w:sz="12" w:space="0" w:color="000000"/>
        </w:tcBorders>
      </w:tcPr>
    </w:tblStylePr>
    <w:tblStylePr w:type="lastCol">
      <w:tblPr/>
      <w:tcPr>
        <w:tcBorders>
          <w:left w:val="single" w:sz="12" w:space="0" w:color="000000"/>
        </w:tcBorders>
      </w:tcPr>
    </w:tblStylePr>
    <w:tblStylePr w:type="band1Horz">
      <w:tblPr/>
      <w:tcPr>
        <w:tcBorders>
          <w:bottom w:val="single" w:sz="6" w:space="0" w:color="000000"/>
        </w:tcBorders>
        <w:shd w:val="pct25" w:color="808000" w:fill="FFFFFF"/>
      </w:tcPr>
    </w:tblStylePr>
    <w:tblStylePr w:type="neCell">
      <w:rPr>
        <w:b/>
        <w:bCs/>
      </w:rPr>
    </w:tblStylePr>
    <w:tblStylePr w:type="swCell">
      <w:rPr>
        <w:b/>
        <w:bCs/>
      </w:rPr>
    </w:tblStylePr>
  </w:style>
  <w:style w:type="table" w:styleId="Tableauple2">
    <w:name w:val="Table Subtle 2"/>
    <w:basedOn w:val="Tableau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cBorders>
      </w:tcPr>
    </w:tblStylePr>
    <w:tblStylePr w:type="lastRow">
      <w:tblPr/>
      <w:tcPr>
        <w:tcBorders>
          <w:top w:val="single" w:sz="12" w:space="0" w:color="000000"/>
        </w:tcBorders>
      </w:tcPr>
    </w:tblStylePr>
    <w:tblStylePr w:type="firstCol">
      <w:tblPr/>
      <w:tcPr>
        <w:tcBorders>
          <w:right w:val="single" w:sz="12" w:space="0" w:color="000000"/>
        </w:tcBorders>
        <w:shd w:val="pct25" w:color="008000" w:fill="FFFFFF"/>
      </w:tcPr>
    </w:tblStylePr>
    <w:tblStylePr w:type="lastCol">
      <w:tblPr/>
      <w:tcPr>
        <w:tcBorders>
          <w:left w:val="single" w:sz="12" w:space="0" w:color="000000"/>
        </w:tcBorders>
        <w:shd w:val="pct25" w:color="808000" w:fill="FFFFFF"/>
      </w:tcPr>
    </w:tblStylePr>
    <w:tblStylePr w:type="neCell">
      <w:rPr>
        <w:b/>
        <w:bCs/>
      </w:rPr>
    </w:tblStylePr>
    <w:tblStylePr w:type="swCell">
      <w:rPr>
        <w:b/>
        <w:bCs/>
      </w:rPr>
    </w:tblStylePr>
  </w:style>
  <w:style w:type="table" w:styleId="Thmedutableau">
    <w:name w:val="Table Theme"/>
    <w:basedOn w:val="Tableau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table" w:styleId="Tableauweb2">
    <w:name w:val="Table Web 2"/>
    <w:basedOn w:val="Tableau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StylePr>
  </w:style>
  <w:style w:type="table" w:styleId="Tableauweb3">
    <w:name w:val="Table Web 3"/>
    <w:basedOn w:val="Tableau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tbtims.wto.org/en/Notifications/Search?ProductsCoveredHSCodes=&amp;ProductsCoveredICSCodes=&amp;DoSearch=True&amp;ExpandSearchMoreFields=False&amp;NotifyingMember=&amp;DocumentSymbol=G%2FTBT%2FN%2FUSA%2F874&amp;DistributionDateFrom=&amp;DistributionDateTo=&amp;SearchTerm=&amp;ProductsCovered=&amp;DescriptionOfContent=&amp;CommentPeriod=&amp;FinalDateForCommentsFrom=&amp;FinalDateForCommentsTo=&amp;ProposedDateOfAdoptionFrom=&amp;ProposedDateOfAdoptionTo=&amp;ProposedDateOfEntryIntoForceFrom=&amp;ProposedDateOfEntryIntoForceTo="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usatbtep@nist.gov"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TBT/USA/19_0994_00_e.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515</Words>
  <Characters>2834</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NOTIFICATION</vt:lpstr>
    </vt:vector>
  </TitlesOfParts>
  <Company>OMC - WTO</Company>
  <LinksUpToDate>false</LinksUpToDate>
  <CharactersWithSpaces>3343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description>LDIMD - DTU</dc:description>
  <cp:lastModifiedBy>Laverriere, Chantal</cp:lastModifiedBy>
  <cp:revision>10</cp:revision>
  <dcterms:created xsi:type="dcterms:W3CDTF">2017-07-03T10:42:00Z</dcterms:created>
  <dcterms:modified xsi:type="dcterms:W3CDTF">2019-02-21T11:22:00Z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G/TBT/N/USA/1440</vt:lpwstr>
  </property>
</Properties>
</file>