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F7" w:rsidRPr="002F6A28" w:rsidRDefault="002F48BA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RDefault="002F48BA" w:rsidP="002F6A28">
      <w:pPr>
        <w:jc w:val="center"/>
      </w:pPr>
      <w:r w:rsidRPr="002F6A28">
        <w:t>The following notification is being circulated in accordance with Article 10.6</w:t>
      </w:r>
    </w:p>
    <w:p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40C3E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2F48B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2F48B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United States of America</w:t>
            </w:r>
            <w:bookmarkEnd w:id="1"/>
            <w:r w:rsidRPr="002F6A28">
              <w:t xml:space="preserve"> </w:t>
            </w:r>
          </w:p>
          <w:p w:rsidR="00F85C99" w:rsidRPr="002F6A28" w:rsidRDefault="002F48B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40C3E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F48B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F48B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Federal Railroad Administration (FRA) [1589]</w:t>
            </w:r>
            <w:bookmarkEnd w:id="5"/>
          </w:p>
          <w:p w:rsidR="00F85C99" w:rsidRPr="002F6A28" w:rsidRDefault="002F48B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:rsidR="00954DA4" w:rsidRPr="002F6A28" w:rsidRDefault="002F48BA" w:rsidP="00AA646C">
            <w:pPr>
              <w:spacing w:after="120"/>
            </w:pPr>
            <w:r w:rsidRPr="002F6A28">
              <w:t xml:space="preserve">Please submit comments to: USA WTO TBT Enquiry Point, 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usatbtep@nist.gov</w:t>
              </w:r>
            </w:hyperlink>
            <w:bookmarkEnd w:id="7"/>
          </w:p>
        </w:tc>
      </w:tr>
      <w:tr w:rsidR="00140C3E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F48B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RDefault="002F48B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140C3E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F48B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F48BA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Railroad track safety; Railway or tramway track construction material of iron or steel, the following: rails, check-rails and rack rails, switch blades, crossing frogs, point rods and other crossing pieces, sleepers (cross-ties), fish-plates, chairs, chair wedges, sole plates (base plates), rail clips, bedplates, ties and other material specialized for jointing or fixing rails (HS 7302); Quality (ICS 03.120), Test conditions and procedures in general (ICS</w:t>
            </w:r>
            <w:r>
              <w:t> </w:t>
            </w:r>
            <w:r w:rsidR="00EE3A11" w:rsidRPr="00C379C8">
              <w:t>19.020), Railway engineering in general (ICS 45.020), Materials and components for railway engineering (ICS 45.040), Rails and railway components (ICS 45.080)</w:t>
            </w:r>
            <w:bookmarkStart w:id="20" w:name="sps3a"/>
            <w:bookmarkEnd w:id="20"/>
          </w:p>
        </w:tc>
      </w:tr>
      <w:tr w:rsidR="00140C3E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F48B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F48BA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Rail Integrity Amendments &amp; Track Safety Standards (27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140C3E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F48B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F48B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Notice of proposed rulemaking - FRA is proposing to revise its regulations governing the minimum safety requirements for railroad track. The proposed changes include allowing inspection of rail using continuous rail testing; allowing the use of flange-bearing frogs in crossing diamonds; relaxing the guard check gage limits on heavy-point frogs used in Class 5 track; removing an inspection-method exception for high-density commuter lines; and other miscellaneous revisions. Overall, the proposed revisions would benefit track owners, railroads, and the public by reducing unnecessary costs and incentivizing innovation, while not negatively affecting rail safety.</w:t>
            </w:r>
          </w:p>
        </w:tc>
      </w:tr>
      <w:tr w:rsidR="00140C3E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F48B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F48BA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safety; Quality requirements</w:t>
            </w:r>
            <w:bookmarkStart w:id="27" w:name="sps7f"/>
            <w:bookmarkEnd w:id="27"/>
          </w:p>
        </w:tc>
      </w:tr>
      <w:tr w:rsidR="00140C3E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F48B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B36" w:rsidRPr="002F6A28" w:rsidRDefault="002F48BA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:rsidR="00954DA4" w:rsidRPr="00E73C5F" w:rsidRDefault="002F48BA" w:rsidP="00E73C5F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84 Federal Register (FR) 72526, 31 December 2019; Title 49 Code of Federal Regulations (CFR) Part 213: </w:t>
            </w:r>
            <w:r w:rsidRPr="002F6A28">
              <w:rPr>
                <w:bCs/>
              </w:rPr>
              <w:br/>
            </w:r>
            <w:hyperlink r:id="rId8" w:tgtFrame="_blank" w:history="1">
              <w:hyperlink r:id="rId9" w:history="1">
                <w:r w:rsidRPr="002F6A28">
                  <w:rPr>
                    <w:bCs/>
                    <w:color w:val="0000FF"/>
                    <w:u w:val="single"/>
                  </w:rPr>
                  <w:t>https://www.govinfo.gov/content/pkg/FR-2019-12-31/html/2019-27748.htm</w:t>
                </w:r>
              </w:hyperlink>
              <w:r w:rsidRPr="002F6A28">
                <w:rPr>
                  <w:bCs/>
                </w:rPr>
                <w:br/>
              </w:r>
            </w:hyperlink>
            <w:hyperlink r:id="rId10" w:history="1">
              <w:r w:rsidRPr="00E73C5F">
                <w:rPr>
                  <w:bCs/>
                  <w:color w:val="0000FF"/>
                  <w:u w:val="single"/>
                </w:rPr>
                <w:t>https://www.govinfo.gov/content/pkg/FR-2019-12-31/pdf/2019-27748.pdf</w:t>
              </w:r>
            </w:hyperlink>
          </w:p>
          <w:p w:rsidR="00954DA4" w:rsidRPr="002F6A28" w:rsidRDefault="002F48BA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Regulatory Impact Analysis available on Regulations.gov at: </w:t>
            </w:r>
            <w:hyperlink r:id="rId11" w:tgtFrame="_blank" w:history="1">
              <w:hyperlink r:id="rId12" w:history="1">
                <w:r w:rsidRPr="002F6A28">
                  <w:rPr>
                    <w:bCs/>
                    <w:color w:val="0000FF"/>
                    <w:u w:val="single"/>
                  </w:rPr>
                  <w:t>https://www.regulations.gov/document?D=FRA-2018-0104-0001</w:t>
                </w:r>
              </w:hyperlink>
            </w:hyperlink>
          </w:p>
        </w:tc>
      </w:tr>
      <w:tr w:rsidR="00140C3E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2F48B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2F48BA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:rsidR="00EE3A11" w:rsidRPr="002F6A28" w:rsidRDefault="002F48BA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140C3E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F48B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2F48BA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2 March 2020</w:t>
            </w:r>
            <w:bookmarkStart w:id="36" w:name="sps12a"/>
            <w:bookmarkEnd w:id="36"/>
          </w:p>
        </w:tc>
      </w:tr>
      <w:tr w:rsidR="00140C3E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2F48B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2F48BA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:rsidR="00954DA4" w:rsidRPr="002F6A28" w:rsidRDefault="00722DFC" w:rsidP="00B16145">
            <w:pPr>
              <w:keepNext/>
              <w:keepLines/>
              <w:spacing w:before="120" w:after="120"/>
            </w:pPr>
            <w:hyperlink r:id="rId13" w:history="1">
              <w:r w:rsidR="002F48BA" w:rsidRPr="002F6A28">
                <w:rPr>
                  <w:color w:val="0000FF"/>
                  <w:u w:val="single"/>
                </w:rPr>
                <w:t>https://members.wto.org/crnattachments/2020/TBT/USA/20_0398_00_e.pdf</w:t>
              </w:r>
            </w:hyperlink>
            <w:bookmarkEnd w:id="40"/>
          </w:p>
        </w:tc>
      </w:tr>
    </w:tbl>
    <w:p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C8E" w:rsidRDefault="002F48BA">
      <w:r>
        <w:separator/>
      </w:r>
    </w:p>
  </w:endnote>
  <w:endnote w:type="continuationSeparator" w:id="0">
    <w:p w:rsidR="00F90C8E" w:rsidRDefault="002F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2F48BA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2F48BA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11" w:rsidRPr="002F6A28" w:rsidRDefault="002F48BA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C8E" w:rsidRDefault="002F48BA">
      <w:r>
        <w:separator/>
      </w:r>
    </w:p>
  </w:footnote>
  <w:footnote w:type="continuationSeparator" w:id="0">
    <w:p w:rsidR="00F90C8E" w:rsidRDefault="002F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2F48B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RDefault="002F48B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2F6A28" w:rsidRDefault="002F48B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G/TBT/N/USA/1562</w:t>
    </w:r>
    <w:bookmarkEnd w:id="41"/>
  </w:p>
  <w:p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RDefault="002F48B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40C3E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140C3E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RDefault="002F48B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0775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42446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40C3E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39F7" w:rsidRPr="002F6A28" w:rsidRDefault="002F48BA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G/TBT/N/USA/1562</w:t>
          </w:r>
          <w:bookmarkEnd w:id="43"/>
        </w:p>
      </w:tc>
    </w:tr>
    <w:tr w:rsidR="00140C3E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2F48BA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14 January 2020</w:t>
          </w:r>
        </w:p>
      </w:tc>
    </w:tr>
    <w:tr w:rsidR="00140C3E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2F48BA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20-</w:t>
          </w:r>
          <w:r w:rsidR="00722DFC">
            <w:rPr>
              <w:color w:val="FF0000"/>
              <w:szCs w:val="16"/>
            </w:rPr>
            <w:t>0386</w:t>
          </w:r>
          <w:bookmarkStart w:id="48" w:name="_GoBack"/>
          <w:bookmarkEnd w:id="48"/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2F48BA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140C3E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RDefault="002F48BA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RDefault="002F48BA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C6024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2E4F73E" w:tentative="1">
      <w:start w:val="1"/>
      <w:numFmt w:val="lowerLetter"/>
      <w:lvlText w:val="%2."/>
      <w:lvlJc w:val="left"/>
      <w:pPr>
        <w:ind w:left="1080" w:hanging="360"/>
      </w:pPr>
    </w:lvl>
    <w:lvl w:ilvl="2" w:tplc="B9FED182" w:tentative="1">
      <w:start w:val="1"/>
      <w:numFmt w:val="lowerRoman"/>
      <w:lvlText w:val="%3."/>
      <w:lvlJc w:val="right"/>
      <w:pPr>
        <w:ind w:left="1800" w:hanging="180"/>
      </w:pPr>
    </w:lvl>
    <w:lvl w:ilvl="3" w:tplc="20D63A96" w:tentative="1">
      <w:start w:val="1"/>
      <w:numFmt w:val="decimal"/>
      <w:lvlText w:val="%4."/>
      <w:lvlJc w:val="left"/>
      <w:pPr>
        <w:ind w:left="2520" w:hanging="360"/>
      </w:pPr>
    </w:lvl>
    <w:lvl w:ilvl="4" w:tplc="18E0C4F0" w:tentative="1">
      <w:start w:val="1"/>
      <w:numFmt w:val="lowerLetter"/>
      <w:lvlText w:val="%5."/>
      <w:lvlJc w:val="left"/>
      <w:pPr>
        <w:ind w:left="3240" w:hanging="360"/>
      </w:pPr>
    </w:lvl>
    <w:lvl w:ilvl="5" w:tplc="B088D4AA" w:tentative="1">
      <w:start w:val="1"/>
      <w:numFmt w:val="lowerRoman"/>
      <w:lvlText w:val="%6."/>
      <w:lvlJc w:val="right"/>
      <w:pPr>
        <w:ind w:left="3960" w:hanging="180"/>
      </w:pPr>
    </w:lvl>
    <w:lvl w:ilvl="6" w:tplc="38B4A99A" w:tentative="1">
      <w:start w:val="1"/>
      <w:numFmt w:val="decimal"/>
      <w:lvlText w:val="%7."/>
      <w:lvlJc w:val="left"/>
      <w:pPr>
        <w:ind w:left="4680" w:hanging="360"/>
      </w:pPr>
    </w:lvl>
    <w:lvl w:ilvl="7" w:tplc="1A26A73A" w:tentative="1">
      <w:start w:val="1"/>
      <w:numFmt w:val="lowerLetter"/>
      <w:lvlText w:val="%8."/>
      <w:lvlJc w:val="left"/>
      <w:pPr>
        <w:ind w:left="5400" w:hanging="360"/>
      </w:pPr>
    </w:lvl>
    <w:lvl w:ilvl="8" w:tplc="F81851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62746C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78C6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918D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16AF0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58A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3C1B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841F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A8C4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36CA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/>
  <w:stylePaneSortMethod w:val="00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31E1"/>
    <w:rsid w:val="000E1CF4"/>
    <w:rsid w:val="0011356B"/>
    <w:rsid w:val="001157E9"/>
    <w:rsid w:val="001206E6"/>
    <w:rsid w:val="00125032"/>
    <w:rsid w:val="0013337F"/>
    <w:rsid w:val="00140C3E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48BA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271B8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2DFC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54DA4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73C5F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0C8E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A42077"/>
  <w15:docId w15:val="{D224D236-B086-4C41-BB75-DD964881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19-12-31/html/2019-27748.htm" TargetMode="External"/><Relationship Id="rId13" Type="http://schemas.openxmlformats.org/officeDocument/2006/relationships/hyperlink" Target="https://members.wto.org/crnattachments/2020/TBT/USA/20_0398_00_e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usatbtep@nist.gov" TargetMode="External"/><Relationship Id="rId12" Type="http://schemas.openxmlformats.org/officeDocument/2006/relationships/hyperlink" Target="https://www.regulations.gov/document?D=FRA-2018-0104-0001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gulations.gov/document?D=FRA-2018-0104-000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govinfo.gov/content/pkg/FR-2019-12-31/pdf/2019-27748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19-12-31/html/2019-27748.htm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Rambla, Edith</dc:creator>
  <dc:description>LDIMD - DTU</dc:description>
  <cp:lastModifiedBy>Laverriere, Chantal</cp:lastModifiedBy>
  <cp:revision>5</cp:revision>
  <dcterms:created xsi:type="dcterms:W3CDTF">2020-01-14T11:47:00Z</dcterms:created>
  <dcterms:modified xsi:type="dcterms:W3CDTF">2020-01-14T14:10:00Z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</Properties>
</file>