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543D7" w14:textId="77777777" w:rsidR="002D78C9" w:rsidRDefault="00E6308B" w:rsidP="00DD3DD7">
      <w:pPr>
        <w:pStyle w:val="Title"/>
      </w:pPr>
      <w:bookmarkStart w:id="0" w:name="_GoBack"/>
      <w:bookmarkEnd w:id="0"/>
      <w:r w:rsidRPr="002F663C">
        <w:t>NOTIFICATION</w:t>
      </w:r>
    </w:p>
    <w:p w14:paraId="50887CE0" w14:textId="77777777" w:rsidR="002F663C" w:rsidRPr="002F663C" w:rsidRDefault="00E6308B" w:rsidP="00DD3DD7">
      <w:pPr>
        <w:pStyle w:val="Title3"/>
      </w:pPr>
      <w:r w:rsidRPr="002F663C">
        <w:t>Addendum</w:t>
      </w:r>
    </w:p>
    <w:p w14:paraId="1F2B7B30" w14:textId="77777777" w:rsidR="002F663C" w:rsidRDefault="00E6308B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1" w:name="bmkCrnReceptionDate"/>
      <w:r w:rsidR="00A001F6">
        <w:rPr>
          <w:rFonts w:eastAsia="Calibri" w:cs="Times New Roman"/>
        </w:rPr>
        <w:t>22 September 2020</w:t>
      </w:r>
      <w:bookmarkEnd w:id="1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2" w:name="OLE_LINK1"/>
      <w:r w:rsidRPr="002F663C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Start w:id="3" w:name="bmkMemberName"/>
      <w:bookmarkEnd w:id="3"/>
      <w:bookmarkEnd w:id="2"/>
      <w:r w:rsidRPr="002F663C">
        <w:rPr>
          <w:rFonts w:eastAsia="Calibri" w:cs="Times New Roman"/>
        </w:rPr>
        <w:t>.</w:t>
      </w:r>
    </w:p>
    <w:p w14:paraId="6221A3CC" w14:textId="77777777" w:rsidR="001E2E4A" w:rsidRPr="002F663C" w:rsidRDefault="001E2E4A" w:rsidP="001E2E4A">
      <w:pPr>
        <w:rPr>
          <w:rFonts w:eastAsia="Calibri" w:cs="Times New Roman"/>
        </w:rPr>
      </w:pPr>
    </w:p>
    <w:p w14:paraId="3F95AE43" w14:textId="77777777" w:rsidR="002F663C" w:rsidRPr="002F663C" w:rsidRDefault="00E6308B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C4B226B" w14:textId="77777777" w:rsidR="002F663C" w:rsidRDefault="002F663C" w:rsidP="002F663C">
      <w:pPr>
        <w:rPr>
          <w:rFonts w:eastAsia="Calibri" w:cs="Times New Roman"/>
        </w:rPr>
      </w:pPr>
    </w:p>
    <w:p w14:paraId="19745A29" w14:textId="77777777" w:rsidR="00C14444" w:rsidRPr="002F663C" w:rsidRDefault="00C14444" w:rsidP="002F663C">
      <w:pPr>
        <w:rPr>
          <w:rFonts w:eastAsia="Calibri" w:cs="Times New Roman"/>
        </w:rPr>
      </w:pPr>
    </w:p>
    <w:p w14:paraId="1FB390F7" w14:textId="77777777" w:rsidR="002F663C" w:rsidRPr="002F663C" w:rsidRDefault="00E6308B" w:rsidP="002F663C">
      <w:pPr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 xml:space="preserve">Title: </w:t>
      </w:r>
      <w:bookmarkStart w:id="4" w:name="bmkTitle"/>
      <w:bookmarkStart w:id="5" w:name="OLE_LINK2"/>
      <w:r w:rsidR="00B053E7">
        <w:rPr>
          <w:rFonts w:eastAsia="Calibri" w:cs="Times New Roman"/>
          <w:szCs w:val="18"/>
        </w:rPr>
        <w:t>Ozone Emissions from Indoor Air Cleaning Devices</w:t>
      </w:r>
      <w:bookmarkEnd w:id="4"/>
      <w:bookmarkEnd w:id="5"/>
    </w:p>
    <w:p w14:paraId="46CD24CE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B260BB" w14:paraId="5B51B94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4709BAD8" w14:textId="77777777" w:rsidR="002F663C" w:rsidRPr="002F663C" w:rsidRDefault="00E6308B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6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B260BB" w14:paraId="0B45C91E" w14:textId="77777777" w:rsidTr="00E9471B">
        <w:tc>
          <w:tcPr>
            <w:tcW w:w="851" w:type="dxa"/>
            <w:shd w:val="clear" w:color="auto" w:fill="auto"/>
          </w:tcPr>
          <w:p w14:paraId="693E87BA" w14:textId="77777777" w:rsidR="002F663C" w:rsidRPr="00711F9C" w:rsidRDefault="00E6308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ModificationOfFinalDateForComments"/>
            <w:r w:rsidRPr="00711F9C">
              <w:rPr>
                <w:rFonts w:eastAsia="Calibri" w:cs="Times New Roman"/>
                <w:szCs w:val="18"/>
              </w:rPr>
              <w:t> 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EE9D2B9" w14:textId="77777777" w:rsidR="002F663C" w:rsidRPr="002F663C" w:rsidRDefault="00E6308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8" w:name="bmkFinalCommentsDate"/>
            <w:bookmarkEnd w:id="8"/>
          </w:p>
        </w:tc>
      </w:tr>
      <w:tr w:rsidR="00B260BB" w14:paraId="76D496E5" w14:textId="77777777" w:rsidTr="00E9471B">
        <w:tc>
          <w:tcPr>
            <w:tcW w:w="851" w:type="dxa"/>
            <w:shd w:val="clear" w:color="auto" w:fill="auto"/>
          </w:tcPr>
          <w:p w14:paraId="0F41496F" w14:textId="77777777" w:rsidR="002F663C" w:rsidRPr="00711F9C" w:rsidRDefault="00E6308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AAF061" w14:textId="77777777" w:rsidR="002F663C" w:rsidRPr="002F663C" w:rsidRDefault="00E6308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10" w:name="bmkProposedAdoptionDate"/>
            <w:r w:rsidR="00467A46">
              <w:rPr>
                <w:rFonts w:eastAsia="Calibri" w:cs="Times New Roman"/>
              </w:rPr>
              <w:t>8 September 2020</w:t>
            </w:r>
            <w:bookmarkEnd w:id="10"/>
          </w:p>
        </w:tc>
      </w:tr>
      <w:tr w:rsidR="00B260BB" w14:paraId="0CEE9535" w14:textId="77777777" w:rsidTr="00E9471B">
        <w:tc>
          <w:tcPr>
            <w:tcW w:w="851" w:type="dxa"/>
            <w:shd w:val="clear" w:color="auto" w:fill="auto"/>
          </w:tcPr>
          <w:p w14:paraId="54ADD157" w14:textId="77777777" w:rsidR="002F663C" w:rsidRPr="00711F9C" w:rsidRDefault="00E6308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Publish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B44E414" w14:textId="77777777" w:rsidR="002F663C" w:rsidRPr="002F663C" w:rsidRDefault="00E6308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2" w:name="bmkProposedNotificationDate"/>
            <w:bookmarkEnd w:id="12"/>
          </w:p>
        </w:tc>
      </w:tr>
      <w:tr w:rsidR="00B260BB" w14:paraId="633CC471" w14:textId="77777777" w:rsidTr="00E9471B">
        <w:tc>
          <w:tcPr>
            <w:tcW w:w="851" w:type="dxa"/>
            <w:shd w:val="clear" w:color="auto" w:fill="auto"/>
          </w:tcPr>
          <w:p w14:paraId="37DEBFBC" w14:textId="77777777" w:rsidR="002F663C" w:rsidRPr="00711F9C" w:rsidRDefault="00E6308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NotifiedMeasureEntersIntoForce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76E72F3" w14:textId="77777777" w:rsidR="002F663C" w:rsidRPr="002F663C" w:rsidRDefault="00E6308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4" w:name="bmkProposedEntryIntoForceDate"/>
            <w:bookmarkEnd w:id="14"/>
          </w:p>
        </w:tc>
      </w:tr>
      <w:tr w:rsidR="00B260BB" w14:paraId="1075E845" w14:textId="77777777" w:rsidTr="00E9471B">
        <w:tc>
          <w:tcPr>
            <w:tcW w:w="851" w:type="dxa"/>
            <w:shd w:val="clear" w:color="auto" w:fill="auto"/>
          </w:tcPr>
          <w:p w14:paraId="2D49201C" w14:textId="77777777" w:rsidR="002F663C" w:rsidRPr="00711F9C" w:rsidRDefault="00E6308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5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618BB7" w14:textId="77777777" w:rsidR="002F663C" w:rsidRPr="002F663C" w:rsidRDefault="00E6308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6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6"/>
            <w:r w:rsidRPr="002F663C">
              <w:rPr>
                <w:rFonts w:eastAsia="Calibri" w:cs="Times New Roman"/>
              </w:rPr>
              <w:t xml:space="preserve">: </w:t>
            </w:r>
            <w:bookmarkStart w:id="17" w:name="bmkFinalMeasure"/>
          </w:p>
          <w:p w14:paraId="5E39D880" w14:textId="77777777" w:rsidR="00467A46" w:rsidRDefault="00FF112F" w:rsidP="00EB7B40">
            <w:pPr>
              <w:spacing w:before="60" w:after="60"/>
              <w:rPr>
                <w:rFonts w:eastAsia="Calibri" w:cs="Times New Roman"/>
              </w:rPr>
            </w:pPr>
            <w:hyperlink r:id="rId8" w:history="1">
              <w:r w:rsidR="00386E26">
                <w:rPr>
                  <w:rFonts w:eastAsia="Calibri" w:cs="Times New Roman"/>
                  <w:color w:val="0000FF"/>
                  <w:u w:val="single"/>
                </w:rPr>
                <w:t>https://oal.ca.gov/wp-content/uploads/sites/166/2020/09/2020-Notice-Register-Number-38-Z-September-18-2020.pdf</w:t>
              </w:r>
            </w:hyperlink>
          </w:p>
          <w:p w14:paraId="6C338B5A" w14:textId="77777777" w:rsidR="00467A46" w:rsidRDefault="00FF112F" w:rsidP="00EB7B40">
            <w:pPr>
              <w:spacing w:before="60" w:after="60"/>
              <w:rPr>
                <w:rFonts w:eastAsia="Calibri" w:cs="Times New Roman"/>
              </w:rPr>
            </w:pPr>
            <w:hyperlink r:id="rId9" w:history="1">
              <w:r w:rsidR="00386E26">
                <w:rPr>
                  <w:rFonts w:eastAsia="Calibri" w:cs="Times New Roman"/>
                  <w:color w:val="0000FF"/>
                  <w:u w:val="single"/>
                </w:rPr>
                <w:t>https://members.wto.org/crnattachments/2020/TBT/USA/final_measure/20_5643_00_e.pdf</w:t>
              </w:r>
            </w:hyperlink>
            <w:bookmarkEnd w:id="17"/>
          </w:p>
        </w:tc>
      </w:tr>
      <w:tr w:rsidR="00B260BB" w14:paraId="43706512" w14:textId="77777777" w:rsidTr="00E9471B">
        <w:tc>
          <w:tcPr>
            <w:tcW w:w="851" w:type="dxa"/>
            <w:shd w:val="clear" w:color="auto" w:fill="auto"/>
          </w:tcPr>
          <w:p w14:paraId="165C5A30" w14:textId="77777777" w:rsidR="002F663C" w:rsidRPr="00711F9C" w:rsidRDefault="00E6308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8" w:name="bmkRsnWithdrawalOfProposedRegulation"/>
            <w:r w:rsidRPr="00711F9C">
              <w:rPr>
                <w:rFonts w:eastAsia="Calibri" w:cs="Times New Roman"/>
                <w:szCs w:val="18"/>
              </w:rPr>
              <w:t>  </w:t>
            </w:r>
            <w:bookmarkEnd w:id="18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FFCA2F9" w14:textId="77777777" w:rsidR="002F663C" w:rsidRPr="002F663C" w:rsidRDefault="00E6308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9" w:name="bmkWithdrawalDate"/>
            <w:bookmarkEnd w:id="19"/>
          </w:p>
          <w:p w14:paraId="4A052BDC" w14:textId="77777777" w:rsidR="002F663C" w:rsidRPr="002F663C" w:rsidRDefault="00E6308B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0" w:name="bmkRelevantSymbol"/>
            <w:bookmarkEnd w:id="20"/>
          </w:p>
        </w:tc>
      </w:tr>
      <w:tr w:rsidR="00B260BB" w14:paraId="245B9556" w14:textId="77777777" w:rsidTr="00E9471B">
        <w:tc>
          <w:tcPr>
            <w:tcW w:w="851" w:type="dxa"/>
            <w:shd w:val="clear" w:color="auto" w:fill="auto"/>
          </w:tcPr>
          <w:p w14:paraId="49E24EB0" w14:textId="77777777" w:rsidR="002F663C" w:rsidRPr="00711F9C" w:rsidRDefault="00E6308B" w:rsidP="00C14444">
            <w:pPr>
              <w:spacing w:before="60" w:after="60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1" w:name="bmkRsnModificationOfContent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9F1860A" w14:textId="77777777" w:rsidR="002F663C" w:rsidRPr="002F663C" w:rsidRDefault="00E6308B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</w:p>
          <w:p w14:paraId="11AFE7C8" w14:textId="77777777" w:rsidR="002F663C" w:rsidRPr="002F663C" w:rsidRDefault="00E6308B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2" w:name="bmkNewCommentPeriod"/>
            <w:bookmarkEnd w:id="22"/>
          </w:p>
        </w:tc>
      </w:tr>
      <w:tr w:rsidR="00B260BB" w14:paraId="73E83A65" w14:textId="77777777" w:rsidTr="00E9471B">
        <w:tc>
          <w:tcPr>
            <w:tcW w:w="851" w:type="dxa"/>
            <w:shd w:val="clear" w:color="auto" w:fill="auto"/>
          </w:tcPr>
          <w:p w14:paraId="687CC820" w14:textId="77777777" w:rsidR="002F663C" w:rsidRPr="00711F9C" w:rsidRDefault="00E6308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3" w:name="bmkRsnInterpretativeGuidanceIssued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6166332" w14:textId="77777777" w:rsidR="002F663C" w:rsidRPr="002F663C" w:rsidRDefault="00E6308B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4" w:name="bmkInterpretativeGuidance"/>
            <w:bookmarkEnd w:id="24"/>
          </w:p>
        </w:tc>
      </w:tr>
      <w:tr w:rsidR="00B260BB" w14:paraId="364B46BB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2F152E9A" w14:textId="77777777" w:rsidR="002F663C" w:rsidRPr="00711F9C" w:rsidRDefault="00E6308B" w:rsidP="00C14444">
            <w:pPr>
              <w:spacing w:before="60" w:after="60"/>
              <w:ind w:left="567" w:hanging="567"/>
              <w:jc w:val="center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5" w:name="bmkRsnOther"/>
            <w:r w:rsidRPr="00711F9C">
              <w:rPr>
                <w:rFonts w:eastAsia="Calibri" w:cs="Times New Roman"/>
                <w:szCs w:val="18"/>
              </w:rPr>
              <w:t>  </w:t>
            </w:r>
            <w:bookmarkEnd w:id="2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5AA991CD" w14:textId="77777777" w:rsidR="002F663C" w:rsidRPr="002F663C" w:rsidRDefault="00E6308B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6" w:name="bmkReasonOtherText"/>
            <w:bookmarkEnd w:id="26"/>
          </w:p>
        </w:tc>
      </w:tr>
      <w:bookmarkEnd w:id="6"/>
    </w:tbl>
    <w:p w14:paraId="00E544EF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769245DC" w14:textId="77777777" w:rsidR="003971FF" w:rsidRPr="007F6EA2" w:rsidRDefault="00E6308B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AGENCY: California Environmental Protection Agency, Air Resources Board, State of California</w:t>
      </w:r>
    </w:p>
    <w:p w14:paraId="648EFC3C" w14:textId="77777777" w:rsidR="00FA0D9D" w:rsidRPr="002F663C" w:rsidRDefault="00E6308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Adopted Rule Filing</w:t>
      </w:r>
    </w:p>
    <w:p w14:paraId="5C6F8427" w14:textId="77777777" w:rsidR="00FA0D9D" w:rsidRPr="002F663C" w:rsidRDefault="00E6308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  Adopts rules to require the certification of electronic in duct air cleaning devices and modify industrial use exemptions.</w:t>
      </w:r>
    </w:p>
    <w:p w14:paraId="3D2DBDC2" w14:textId="77777777" w:rsidR="00FA0D9D" w:rsidRPr="002F663C" w:rsidRDefault="00E6308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Effective 1 October 2020</w:t>
      </w:r>
    </w:p>
    <w:p w14:paraId="1ED5A368" w14:textId="77777777" w:rsidR="00FA0D9D" w:rsidRPr="002F663C" w:rsidRDefault="00E6308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No. 38-Z, California Regulatory Notice Register 18 September 2020, pages 1268-1269: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https://oal.ca.gov/wp-content/uploads/sites/166/2020/09/2020-Notice-Register-Number-38-Z-September-18-2020.pdf</w:t>
        </w:r>
      </w:hyperlink>
    </w:p>
    <w:p w14:paraId="04EA7DCA" w14:textId="77777777" w:rsidR="00FA0D9D" w:rsidRPr="002F663C" w:rsidRDefault="00FF112F" w:rsidP="00B16ACF">
      <w:pPr>
        <w:spacing w:after="120"/>
        <w:rPr>
          <w:rFonts w:eastAsia="Calibri" w:cs="Times New Roman"/>
          <w:szCs w:val="18"/>
        </w:rPr>
      </w:pPr>
      <w:hyperlink r:id="rId11" w:tgtFrame="_blank" w:history="1">
        <w:r w:rsidR="00386E26" w:rsidRPr="002F663C">
          <w:rPr>
            <w:rFonts w:eastAsia="Calibri" w:cs="Times New Roman"/>
            <w:color w:val="0000FF"/>
            <w:szCs w:val="18"/>
            <w:u w:val="single"/>
          </w:rPr>
          <w:t>Title 17 Amend: 94800, 94801, 94802, 94803, 94804, 94805, 94806, 94807, 94808, 94809</w:t>
        </w:r>
      </w:hyperlink>
    </w:p>
    <w:p w14:paraId="32E859EB" w14:textId="77777777" w:rsidR="00FA0D9D" w:rsidRPr="002F663C" w:rsidRDefault="00E6308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California Air Resources Board: Air Cleaner Regulation:  </w:t>
      </w:r>
      <w:hyperlink r:id="rId12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https://ww2.arb.ca.gov/our-work/programs/air-cleaners-ozone-products/air-cleaner-regulation-ab-2276</w:t>
        </w:r>
      </w:hyperlink>
    </w:p>
    <w:p w14:paraId="16CE544E" w14:textId="77777777" w:rsidR="00FA0D9D" w:rsidRPr="002F663C" w:rsidRDefault="00E6308B" w:rsidP="00B16ACF">
      <w:pPr>
        <w:spacing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Air Cleaner Certification Information for Manufacturers:  </w:t>
      </w:r>
      <w:hyperlink r:id="rId13" w:history="1">
        <w:r w:rsidRPr="00E67219">
          <w:rPr>
            <w:rStyle w:val="Hyperlink"/>
            <w:rFonts w:eastAsia="Calibri" w:cs="Times New Roman"/>
            <w:szCs w:val="18"/>
          </w:rPr>
          <w:t>https://ww2.arb.ca.gov/our-work/programs/air-cleaners-ozone-products/air-cleaner-certification-information-manufacturers</w:t>
        </w:r>
      </w:hyperlink>
    </w:p>
    <w:p w14:paraId="0484F634" w14:textId="77777777" w:rsidR="006C5A96" w:rsidRDefault="00E6308B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7BE5CF67" w14:textId="77777777" w:rsidR="004D4D19" w:rsidRDefault="004D4D19" w:rsidP="007F38C2">
      <w:pPr>
        <w:jc w:val="center"/>
        <w:rPr>
          <w:b/>
        </w:rPr>
      </w:pPr>
    </w:p>
    <w:p w14:paraId="3A528A3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C2EA13" w14:textId="77777777" w:rsidR="003143A9" w:rsidRDefault="00E6308B">
      <w:r>
        <w:separator/>
      </w:r>
    </w:p>
  </w:endnote>
  <w:endnote w:type="continuationSeparator" w:id="0">
    <w:p w14:paraId="4E8520AC" w14:textId="77777777" w:rsidR="003143A9" w:rsidRDefault="00E63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A31BB" w14:textId="77777777" w:rsidR="00544326" w:rsidRPr="00DD3DD7" w:rsidRDefault="00E6308B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C2845" w14:textId="77777777" w:rsidR="00544326" w:rsidRPr="00DD3DD7" w:rsidRDefault="00E6308B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718C" w14:textId="77777777" w:rsidR="00E6308B" w:rsidRDefault="00E63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C69AC" w14:textId="77777777" w:rsidR="00724E52" w:rsidRDefault="00E6308B" w:rsidP="00ED54E0">
      <w:r>
        <w:separator/>
      </w:r>
    </w:p>
  </w:footnote>
  <w:footnote w:type="continuationSeparator" w:id="0">
    <w:p w14:paraId="40FBE87F" w14:textId="77777777" w:rsidR="00724E52" w:rsidRDefault="00E6308B" w:rsidP="00ED54E0">
      <w:r>
        <w:continuationSeparator/>
      </w:r>
    </w:p>
  </w:footnote>
  <w:footnote w:id="1">
    <w:p w14:paraId="718EB640" w14:textId="77777777" w:rsidR="007F6EA2" w:rsidRDefault="00E6308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1A721" w14:textId="77777777" w:rsidR="00DD3DD7" w:rsidRDefault="00E6308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PROVISIONAL205643</w:t>
    </w:r>
    <w:bookmarkEnd w:id="27"/>
  </w:p>
  <w:p w14:paraId="28C55F87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6EE7CE9" w14:textId="77777777" w:rsidR="00DD3DD7" w:rsidRPr="00DD3DD7" w:rsidRDefault="00E6308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763AD055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4F674" w14:textId="77777777" w:rsidR="00DD3DD7" w:rsidRPr="00DD3DD7" w:rsidRDefault="00E6308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6C5A96">
      <w:t>G/TBT/N/USA/295/Rev.1/Add.1</w:t>
    </w:r>
    <w:bookmarkEnd w:id="28"/>
  </w:p>
  <w:p w14:paraId="37CF8D9E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78B932" w14:textId="77777777" w:rsidR="00DD3DD7" w:rsidRPr="00DD3DD7" w:rsidRDefault="00E6308B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226581FE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260BB" w14:paraId="5428BFD0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AE946B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24AA1AA" w14:textId="77777777" w:rsidR="00ED54E0" w:rsidRPr="00182B84" w:rsidRDefault="00E6308B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B260BB" w14:paraId="1545A92C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A536C39" w14:textId="77777777" w:rsidR="00ED54E0" w:rsidRPr="00182B84" w:rsidRDefault="00E6308B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751EBCF" wp14:editId="4CD063BA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697776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D6BA27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B260BB" w14:paraId="7971322E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C77B7F4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7D8E39C" w14:textId="77777777" w:rsidR="00DD3DD7" w:rsidRPr="002F663C" w:rsidRDefault="00E6308B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C14444">
            <w:rPr>
              <w:rFonts w:eastAsia="Calibri" w:cs="Times New Roman"/>
              <w:b/>
              <w:szCs w:val="16"/>
            </w:rPr>
            <w:t>G/TBT/N/USA/295/Rev.1/Add.1</w:t>
          </w:r>
          <w:bookmarkEnd w:id="29"/>
        </w:p>
        <w:p w14:paraId="26A09497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B260BB" w14:paraId="0C4F1317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9EF9F0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BE71CF8" w14:textId="77777777" w:rsidR="00ED54E0" w:rsidRPr="00182B84" w:rsidRDefault="00E6308B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22 September 2020</w:t>
          </w:r>
        </w:p>
      </w:tc>
    </w:tr>
    <w:tr w:rsidR="00B260BB" w14:paraId="31644534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09C0749" w14:textId="77777777" w:rsidR="00ED54E0" w:rsidRPr="00182B84" w:rsidRDefault="00E6308B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r>
            <w:rPr>
              <w:rFonts w:eastAsia="Calibri" w:cs="Times New Roman"/>
              <w:color w:val="FF0000"/>
              <w:szCs w:val="16"/>
            </w:rPr>
            <w:t>2</w:t>
          </w:r>
          <w:r w:rsidR="00F357E7">
            <w:rPr>
              <w:rFonts w:eastAsia="Calibri" w:cs="Times New Roman"/>
              <w:color w:val="FF0000"/>
              <w:szCs w:val="16"/>
            </w:rPr>
            <w:t>0</w:t>
          </w:r>
          <w:r w:rsidRPr="002F663C">
            <w:rPr>
              <w:rFonts w:eastAsia="Calibri" w:cs="Times New Roman"/>
              <w:color w:val="FF0000"/>
              <w:szCs w:val="16"/>
            </w:rPr>
            <w:t>-</w:t>
          </w:r>
          <w:bookmarkEnd w:id="31"/>
          <w:r w:rsidR="0089544D">
            <w:rPr>
              <w:rFonts w:eastAsia="Calibri" w:cs="Times New Roman"/>
              <w:color w:val="FF0000"/>
              <w:szCs w:val="16"/>
            </w:rPr>
            <w:t>6401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CD062A0" w14:textId="77777777" w:rsidR="00ED54E0" w:rsidRPr="00182B84" w:rsidRDefault="00E6308B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B260BB" w14:paraId="7776EB31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EBFB4C1" w14:textId="77777777" w:rsidR="00ED54E0" w:rsidRPr="00182B84" w:rsidRDefault="00E6308B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B863A49" w14:textId="77777777" w:rsidR="00ED54E0" w:rsidRPr="00182B84" w:rsidRDefault="00E6308B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="00A001F6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829AD7D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8C4A88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90395C" w:tentative="1">
      <w:start w:val="1"/>
      <w:numFmt w:val="lowerLetter"/>
      <w:lvlText w:val="%2."/>
      <w:lvlJc w:val="left"/>
      <w:pPr>
        <w:ind w:left="1080" w:hanging="360"/>
      </w:pPr>
    </w:lvl>
    <w:lvl w:ilvl="2" w:tplc="0EE8197A" w:tentative="1">
      <w:start w:val="1"/>
      <w:numFmt w:val="lowerRoman"/>
      <w:lvlText w:val="%3."/>
      <w:lvlJc w:val="right"/>
      <w:pPr>
        <w:ind w:left="1800" w:hanging="180"/>
      </w:pPr>
    </w:lvl>
    <w:lvl w:ilvl="3" w:tplc="D60ACE4E" w:tentative="1">
      <w:start w:val="1"/>
      <w:numFmt w:val="decimal"/>
      <w:lvlText w:val="%4."/>
      <w:lvlJc w:val="left"/>
      <w:pPr>
        <w:ind w:left="2520" w:hanging="360"/>
      </w:pPr>
    </w:lvl>
    <w:lvl w:ilvl="4" w:tplc="1D5A7C8A" w:tentative="1">
      <w:start w:val="1"/>
      <w:numFmt w:val="lowerLetter"/>
      <w:lvlText w:val="%5."/>
      <w:lvlJc w:val="left"/>
      <w:pPr>
        <w:ind w:left="3240" w:hanging="360"/>
      </w:pPr>
    </w:lvl>
    <w:lvl w:ilvl="5" w:tplc="4B1A9D54" w:tentative="1">
      <w:start w:val="1"/>
      <w:numFmt w:val="lowerRoman"/>
      <w:lvlText w:val="%6."/>
      <w:lvlJc w:val="right"/>
      <w:pPr>
        <w:ind w:left="3960" w:hanging="180"/>
      </w:pPr>
    </w:lvl>
    <w:lvl w:ilvl="6" w:tplc="13AE6C70" w:tentative="1">
      <w:start w:val="1"/>
      <w:numFmt w:val="decimal"/>
      <w:lvlText w:val="%7."/>
      <w:lvlJc w:val="left"/>
      <w:pPr>
        <w:ind w:left="4680" w:hanging="360"/>
      </w:pPr>
    </w:lvl>
    <w:lvl w:ilvl="7" w:tplc="5D946234" w:tentative="1">
      <w:start w:val="1"/>
      <w:numFmt w:val="lowerLetter"/>
      <w:lvlText w:val="%8."/>
      <w:lvlJc w:val="left"/>
      <w:pPr>
        <w:ind w:left="5400" w:hanging="360"/>
      </w:pPr>
    </w:lvl>
    <w:lvl w:ilvl="8" w:tplc="D8CE11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proofState w:spelling="clean" w:grammar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ECC"/>
    <w:rsid w:val="000539E2"/>
    <w:rsid w:val="000700FF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D78C9"/>
    <w:rsid w:val="002F663C"/>
    <w:rsid w:val="00304F14"/>
    <w:rsid w:val="003143A9"/>
    <w:rsid w:val="003156C6"/>
    <w:rsid w:val="00327D40"/>
    <w:rsid w:val="00335575"/>
    <w:rsid w:val="003572B4"/>
    <w:rsid w:val="00370A55"/>
    <w:rsid w:val="00381A7D"/>
    <w:rsid w:val="00386E26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4F39A8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9544D"/>
    <w:rsid w:val="008A0701"/>
    <w:rsid w:val="008B1018"/>
    <w:rsid w:val="008C42D2"/>
    <w:rsid w:val="008E2C13"/>
    <w:rsid w:val="008E372C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60BB"/>
    <w:rsid w:val="00B27953"/>
    <w:rsid w:val="00B37F7C"/>
    <w:rsid w:val="00B41614"/>
    <w:rsid w:val="00B52738"/>
    <w:rsid w:val="00B56EDC"/>
    <w:rsid w:val="00B65A73"/>
    <w:rsid w:val="00BB1341"/>
    <w:rsid w:val="00BB1F84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308B"/>
    <w:rsid w:val="00E6721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0D9D"/>
    <w:rsid w:val="00FA1663"/>
    <w:rsid w:val="00FA5EBC"/>
    <w:rsid w:val="00FA6F48"/>
    <w:rsid w:val="00FD224A"/>
    <w:rsid w:val="00FD28F0"/>
    <w:rsid w:val="00FE4603"/>
    <w:rsid w:val="00FF04A8"/>
    <w:rsid w:val="00FF112F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9425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  <w:style w:type="character" w:customStyle="1" w:styleId="UnresolvedMention2">
    <w:name w:val="Unresolved Mention2"/>
    <w:basedOn w:val="DefaultParagraphFont"/>
    <w:uiPriority w:val="99"/>
    <w:rsid w:val="00E67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l.ca.gov/wp-content/uploads/sites/166/2020/09/2020-Notice-Register-Number-38-Z-September-18-2020.pdf" TargetMode="External"/><Relationship Id="rId13" Type="http://schemas.openxmlformats.org/officeDocument/2006/relationships/hyperlink" Target="https://ww2.arb.ca.gov/our-work/programs/air-cleaners-ozone-products/air-cleaner-certification-information-manufacturer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2.arb.ca.gov/our-work/programs/air-cleaners-ozone-products/air-cleaner-regulation-ab-2276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vt.westlaw.com/calregs/Browse/Home/California/CaliforniaCodeofRegulations?guid=I7259E530D60811DE88AEDDE29ED1DC0A&amp;originationContext=documenttoc&amp;transitionType=Default&amp;contextData=(sc.Default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oal.ca.gov/wp-content/uploads/sites/166/2020/09/2020-Notice-Register-Number-38-Z-September-18-2020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members.wto.org/crnattachments/2020/TBT/USA/final_measure/20_5643_00_e.pdf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01AE3-9D11-407D-81E0-25870306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199</Words>
  <Characters>1637</Characters>
  <Application>Microsoft Office Word</Application>
  <DocSecurity>0</DocSecurity>
  <Lines>52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2020-09-22T11:08:00Z</dcterms:created>
  <dcterms:modified xsi:type="dcterms:W3CDTF">2020-09-22T12:42:00Z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9d980b1b-d890-410d-9074-1ed4c3dd0bce</vt:lpwstr>
  </property>
  <property fmtid="{D5CDD505-2E9C-101B-9397-08002B2CF9AE}" pid="4" name="WTOCLASSIFICATION">
    <vt:lpwstr>WTO OFFICIAL</vt:lpwstr>
  </property>
</Properties>
</file>