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182B" w14:textId="77777777" w:rsidR="009239F7" w:rsidRPr="002F6A28" w:rsidRDefault="004112D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A7C1C90" w14:textId="77777777" w:rsidR="009239F7" w:rsidRPr="002F6A28" w:rsidRDefault="004112D0" w:rsidP="002F6A28">
      <w:pPr>
        <w:jc w:val="center"/>
      </w:pPr>
      <w:r w:rsidRPr="002F6A28">
        <w:t>The following notification is being circulated in accordance with Article 10.6</w:t>
      </w:r>
    </w:p>
    <w:p w14:paraId="16608C5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B3279" w14:paraId="7FFD0DA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F5B3A4" w14:textId="77777777" w:rsidR="00F85C99" w:rsidRPr="002F6A28" w:rsidRDefault="004112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F9449D" w14:textId="77777777" w:rsidR="00F85C99" w:rsidRPr="002F6A28" w:rsidRDefault="004112D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Turkey</w:t>
            </w:r>
            <w:bookmarkEnd w:id="1"/>
            <w:r w:rsidRPr="002F6A28">
              <w:t xml:space="preserve"> </w:t>
            </w:r>
          </w:p>
          <w:p w14:paraId="41CA110E" w14:textId="77777777" w:rsidR="00F85C99" w:rsidRPr="002F6A28" w:rsidRDefault="004112D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B3279" w14:paraId="05173F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13854" w14:textId="77777777" w:rsidR="00F85C99" w:rsidRPr="002F6A28" w:rsidRDefault="004112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AA9CA" w14:textId="77777777" w:rsidR="00F85C99" w:rsidRPr="002F6A28" w:rsidRDefault="004112D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EB0517E" w14:textId="77777777" w:rsidR="00456069" w:rsidRPr="002F6A28" w:rsidRDefault="004112D0" w:rsidP="00155128">
            <w:pPr>
              <w:spacing w:before="120" w:after="120"/>
              <w:jc w:val="left"/>
            </w:pPr>
            <w:r w:rsidRPr="002F6A28">
              <w:t xml:space="preserve">Ministry of Industry and Technology </w:t>
            </w:r>
            <w:r w:rsidRPr="002F6A28">
              <w:br/>
              <w:t>DG for EU and Foreign Affairs</w:t>
            </w:r>
            <w:r w:rsidRPr="002F6A28">
              <w:br/>
              <w:t>Mustafa Kemal Mah. Dumlupinar Bulvari</w:t>
            </w:r>
            <w:r w:rsidRPr="002F6A28">
              <w:br/>
              <w:t>Eskişehir Yolu 2151. Cad. No:154</w:t>
            </w:r>
            <w:r w:rsidRPr="002F6A28">
              <w:br/>
              <w:t>Cankaya - Ankara/ Turkey</w:t>
            </w:r>
            <w:r w:rsidRPr="002F6A28">
              <w:br/>
              <w:t>Tel: +90 (312) 201 60 82</w:t>
            </w:r>
            <w:r w:rsidRPr="002F6A28">
              <w:br/>
              <w:t>Fax: +90 (312) 219 68 64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benan.akbas@sanayi.gov.tr</w:t>
              </w:r>
            </w:hyperlink>
            <w:r w:rsidRPr="002F6A28">
              <w:t xml:space="preserve">, </w:t>
            </w:r>
            <w:hyperlink r:id="rId8" w:history="1">
              <w:r w:rsidRPr="002F6A28">
                <w:rPr>
                  <w:color w:val="0000FF"/>
                  <w:u w:val="single"/>
                </w:rPr>
                <w:t>sumeyye.sabanci@sanayi.gov.tr</w:t>
              </w:r>
            </w:hyperlink>
            <w:bookmarkEnd w:id="5"/>
          </w:p>
          <w:p w14:paraId="2D3347EF" w14:textId="77777777" w:rsidR="00F85C99" w:rsidRPr="002F6A28" w:rsidRDefault="004112D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5B6AA7" w14:textId="77777777" w:rsidR="00456069" w:rsidRPr="002F6A28" w:rsidRDefault="004112D0" w:rsidP="00AA646C">
            <w:pPr>
              <w:spacing w:after="120"/>
              <w:jc w:val="left"/>
            </w:pPr>
            <w:r w:rsidRPr="002F6A28">
              <w:t>Turkey-TBT Enquiry Point</w:t>
            </w:r>
            <w:r w:rsidRPr="002F6A28">
              <w:br/>
              <w:t>Ministry of Trade</w:t>
            </w:r>
            <w:r w:rsidRPr="002F6A28">
              <w:br/>
              <w:t>DG of Product Safety and Inspection</w:t>
            </w:r>
            <w:r w:rsidRPr="002F6A28">
              <w:br/>
              <w:t xml:space="preserve">Sogutozu Mah. 2180. Sk. No:63 06530 Çankaya-Ankara / Turkey </w:t>
            </w:r>
            <w:r w:rsidRPr="002F6A28">
              <w:br/>
              <w:t xml:space="preserve">Tel: +90 (312) 204 89 37 / 89 52 </w:t>
            </w:r>
            <w:r w:rsidRPr="002F6A28">
              <w:br/>
              <w:t xml:space="preserve">Fax: +90 (312) 212 87 68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bookmarkEnd w:id="7"/>
          </w:p>
        </w:tc>
      </w:tr>
      <w:tr w:rsidR="007B3279" w14:paraId="763B19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9A36C" w14:textId="77777777" w:rsidR="00F85C99" w:rsidRPr="002F6A28" w:rsidRDefault="004112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F4A1E" w14:textId="77777777" w:rsidR="00F85C99" w:rsidRPr="0058336F" w:rsidRDefault="004112D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B3279" w14:paraId="6EC2DE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45024" w14:textId="77777777" w:rsidR="00F85C99" w:rsidRPr="002F6A28" w:rsidRDefault="004112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34F37" w14:textId="77777777" w:rsidR="00F85C99" w:rsidRPr="002F6A28" w:rsidRDefault="004112D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Eco-Design Requirements For Servers And Online Data Storage Products.</w:t>
            </w:r>
            <w:bookmarkStart w:id="20" w:name="sps3a"/>
            <w:bookmarkEnd w:id="20"/>
          </w:p>
        </w:tc>
      </w:tr>
      <w:tr w:rsidR="007B3279" w14:paraId="14EE86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FA9F3" w14:textId="77777777" w:rsidR="00F85C99" w:rsidRPr="002F6A28" w:rsidRDefault="004112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79F13" w14:textId="77777777" w:rsidR="00F85C99" w:rsidRPr="002F6A28" w:rsidRDefault="004112D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Communique On Eco-Design Requirements For Servers And Online Data Storage Products (25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B3279" w14:paraId="025E56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A0E15" w14:textId="77777777" w:rsidR="00F85C99" w:rsidRPr="002F6A28" w:rsidRDefault="004112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AFE05" w14:textId="77777777" w:rsidR="00F85C99" w:rsidRPr="002F6A28" w:rsidRDefault="004112D0" w:rsidP="005F682A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Communique shall apply to servers and online data storage products.</w:t>
            </w:r>
          </w:p>
          <w:p w14:paraId="71AFB6BE" w14:textId="77777777" w:rsidR="00FE448B" w:rsidRDefault="004112D0" w:rsidP="005F682A">
            <w:pPr>
              <w:spacing w:after="120"/>
            </w:pPr>
            <w:r w:rsidRPr="00C379C8">
              <w:t>This Communique shall not apply to:</w:t>
            </w:r>
          </w:p>
          <w:p w14:paraId="7D028850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servers intended for embedded applications;</w:t>
            </w:r>
          </w:p>
          <w:p w14:paraId="6534577A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>
              <w:t>s</w:t>
            </w:r>
            <w:r w:rsidRPr="00C379C8">
              <w:t>ervers classified as small scale servers in terms of Communique On Ecodesign Requirements For Computers And Computer Servers (617/2013/EU) (SGM:2020/…)  published in the Official Journal dated ../…/2020 and numbered</w:t>
            </w:r>
            <w:r>
              <w:t> </w:t>
            </w:r>
            <w:r w:rsidRPr="00C379C8">
              <w:t>……</w:t>
            </w:r>
          </w:p>
          <w:p w14:paraId="240CCB3F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lastRenderedPageBreak/>
              <w:t>servers with more than four processor sockets;</w:t>
            </w:r>
          </w:p>
          <w:p w14:paraId="19DE0741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server appliances;</w:t>
            </w:r>
          </w:p>
          <w:p w14:paraId="75C91A82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large servers;</w:t>
            </w:r>
          </w:p>
          <w:p w14:paraId="3F0ADB85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fully fault tolerant servers;</w:t>
            </w:r>
          </w:p>
          <w:p w14:paraId="1E94658B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network servers;</w:t>
            </w:r>
          </w:p>
          <w:p w14:paraId="3E08525F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small data storage products;</w:t>
            </w:r>
          </w:p>
          <w:p w14:paraId="604CEE49" w14:textId="77777777" w:rsidR="00FE448B" w:rsidRPr="00C379C8" w:rsidRDefault="004112D0" w:rsidP="005F682A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large data storage products;</w:t>
            </w:r>
          </w:p>
        </w:tc>
      </w:tr>
      <w:tr w:rsidR="007B3279" w14:paraId="26783F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21533" w14:textId="77777777" w:rsidR="00F85C99" w:rsidRPr="002F6A28" w:rsidRDefault="004112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43313" w14:textId="77777777" w:rsidR="00F85C99" w:rsidRPr="002F6A28" w:rsidRDefault="004112D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The object of this Communique is to establish eco-design requirements for placing on the market and/or putting into service of servers and online data storage products related to implementation of the Regulation on Ecodesign Requirements for Energy-Related Products published in the Official Gazette dated 7/10/2010 and numbered 27722; Protection of the environment; Harmonization</w:t>
            </w:r>
            <w:bookmarkStart w:id="27" w:name="sps7f"/>
            <w:bookmarkEnd w:id="27"/>
          </w:p>
        </w:tc>
      </w:tr>
      <w:tr w:rsidR="007B3279" w14:paraId="6DFEC0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7B517" w14:textId="77777777" w:rsidR="00F85C99" w:rsidRPr="002F6A28" w:rsidRDefault="004112D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B1416" w14:textId="0E123E88" w:rsidR="00F85C99" w:rsidRPr="002F6A28" w:rsidRDefault="004112D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This Communique has been prepared based on the Commission Regulation No 2019/424/EU on the Ecodesign Requirements for Servers and Online Data Storage Products in accordance with Directive 2009/125/EU of the European Parliament and the Council in the framework of alignment with the legislation of European Union.</w:t>
            </w:r>
          </w:p>
          <w:p w14:paraId="11AE7D04" w14:textId="77777777" w:rsidR="00456069" w:rsidRPr="002F6A28" w:rsidRDefault="004112D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This Communique has been prepared based on the Regulation on Ecodesign Requirements for Energy-Related Products (2009/125/EC) published in the Official Gazette dated 7/10/2010 and numbered 27722.</w:t>
            </w:r>
          </w:p>
        </w:tc>
      </w:tr>
      <w:tr w:rsidR="007B3279" w14:paraId="29DBAD2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CCA1F" w14:textId="77777777" w:rsidR="00EE3A11" w:rsidRPr="002F6A28" w:rsidRDefault="004112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2E8BE" w14:textId="77777777" w:rsidR="00EE3A11" w:rsidRPr="002F6A28" w:rsidRDefault="004112D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The regulation will be adopted upon its publication.</w:t>
            </w:r>
            <w:bookmarkEnd w:id="31"/>
          </w:p>
          <w:p w14:paraId="7A47A6EC" w14:textId="77777777" w:rsidR="00EE3A11" w:rsidRPr="002F6A28" w:rsidRDefault="004112D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This Communique enters into force on its publication in the Official Gazette.</w:t>
            </w:r>
            <w:bookmarkEnd w:id="34"/>
          </w:p>
        </w:tc>
      </w:tr>
      <w:tr w:rsidR="007B3279" w14:paraId="5FA684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DE5DD" w14:textId="77777777" w:rsidR="00F85C99" w:rsidRPr="002F6A28" w:rsidRDefault="004112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83A6F" w14:textId="77777777" w:rsidR="00F85C99" w:rsidRPr="002F6A28" w:rsidRDefault="004112D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 March 2021; The relevant legislation will be put into effect within the scope of harmonization with the EU legislation. </w:t>
            </w:r>
            <w:bookmarkStart w:id="36" w:name="sps12a"/>
            <w:bookmarkEnd w:id="36"/>
          </w:p>
        </w:tc>
      </w:tr>
      <w:tr w:rsidR="007B3279" w14:paraId="200AF69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38C37D" w14:textId="77777777" w:rsidR="00F85C99" w:rsidRPr="002F6A28" w:rsidRDefault="004112D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B03BD9" w14:textId="77777777" w:rsidR="00F85C99" w:rsidRPr="002F6A28" w:rsidRDefault="004112D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1F4B877" w14:textId="7B239904" w:rsidR="005F682A" w:rsidRDefault="004112D0" w:rsidP="00B16145">
            <w:pPr>
              <w:keepNext/>
              <w:keepLines/>
              <w:spacing w:before="120" w:after="120"/>
              <w:jc w:val="left"/>
            </w:pPr>
            <w:r w:rsidRPr="002F6A28">
              <w:t>Ministry of Industry and Technology</w:t>
            </w:r>
            <w:r w:rsidRPr="002F6A28">
              <w:br/>
              <w:t>DG for EU and Foreign Affairs</w:t>
            </w:r>
            <w:r w:rsidRPr="002F6A28">
              <w:br/>
              <w:t>Tel: 0 (312) 201 60 82</w:t>
            </w:r>
            <w:r w:rsidRPr="002F6A28">
              <w:br/>
              <w:t>Fax: 0 312 219 68 64</w:t>
            </w:r>
            <w:r w:rsidRPr="002F6A28">
              <w:br/>
            </w:r>
            <w:r w:rsidR="00D14B2E">
              <w:t>E</w:t>
            </w:r>
            <w:r w:rsidRPr="002F6A28">
              <w:t>-</w:t>
            </w:r>
            <w:r w:rsidR="00653079">
              <w:t>mail</w:t>
            </w:r>
            <w:r w:rsidRPr="002F6A28">
              <w:t xml:space="preserve">: </w:t>
            </w:r>
            <w:hyperlink r:id="rId10" w:history="1">
              <w:r w:rsidRPr="002F6A28">
                <w:rPr>
                  <w:color w:val="0000FF"/>
                  <w:u w:val="single"/>
                </w:rPr>
                <w:t>benan.akbas@sanayi.gov.tr</w:t>
              </w:r>
            </w:hyperlink>
          </w:p>
          <w:p w14:paraId="345595C2" w14:textId="77777777" w:rsidR="005F682A" w:rsidRDefault="004112D0" w:rsidP="00B16145">
            <w:pPr>
              <w:keepNext/>
              <w:keepLines/>
              <w:spacing w:before="120" w:after="120"/>
              <w:jc w:val="left"/>
            </w:pPr>
            <w:r w:rsidRPr="002F6A28">
              <w:t>The text of regulation is supplied in English in the attached file.</w:t>
            </w:r>
          </w:p>
          <w:p w14:paraId="525EF5DD" w14:textId="77777777" w:rsidR="00456069" w:rsidRPr="002F6A28" w:rsidRDefault="00C615B4" w:rsidP="00B16145">
            <w:pPr>
              <w:keepNext/>
              <w:keepLines/>
              <w:spacing w:before="120" w:after="120"/>
            </w:pPr>
            <w:hyperlink r:id="rId11" w:history="1">
              <w:r w:rsidR="004112D0" w:rsidRPr="002F6A28">
                <w:rPr>
                  <w:color w:val="0000FF"/>
                  <w:u w:val="single"/>
                </w:rPr>
                <w:t>https://members.wto.org/crnattachments/2021/TBT/TUR/21_1454_00_e.pdf</w:t>
              </w:r>
            </w:hyperlink>
            <w:bookmarkEnd w:id="40"/>
          </w:p>
        </w:tc>
      </w:tr>
    </w:tbl>
    <w:p w14:paraId="5FA256B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D8AC6" w14:textId="77777777" w:rsidR="00170689" w:rsidRDefault="004112D0">
      <w:r>
        <w:separator/>
      </w:r>
    </w:p>
  </w:endnote>
  <w:endnote w:type="continuationSeparator" w:id="0">
    <w:p w14:paraId="2781AB1B" w14:textId="77777777" w:rsidR="00170689" w:rsidRDefault="0041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1B0A" w14:textId="77777777" w:rsidR="009239F7" w:rsidRPr="002F6A28" w:rsidRDefault="004112D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BCCE" w14:textId="77777777" w:rsidR="009239F7" w:rsidRPr="002F6A28" w:rsidRDefault="004112D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FDC9" w14:textId="77777777" w:rsidR="00EE3A11" w:rsidRPr="002F6A28" w:rsidRDefault="004112D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4B6B7" w14:textId="77777777" w:rsidR="00170689" w:rsidRDefault="004112D0">
      <w:r>
        <w:separator/>
      </w:r>
    </w:p>
  </w:footnote>
  <w:footnote w:type="continuationSeparator" w:id="0">
    <w:p w14:paraId="0628F76E" w14:textId="77777777" w:rsidR="00170689" w:rsidRDefault="0041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6A60" w14:textId="77777777" w:rsidR="009239F7" w:rsidRPr="002F6A28" w:rsidRDefault="004112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344B0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445BF2" w14:textId="77777777" w:rsidR="009239F7" w:rsidRPr="002F6A28" w:rsidRDefault="004112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8849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74F81" w14:textId="77777777" w:rsidR="009239F7" w:rsidRPr="002F6A28" w:rsidRDefault="004112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G/TBT/N/TUR/171</w:t>
    </w:r>
    <w:bookmarkEnd w:id="41"/>
  </w:p>
  <w:p w14:paraId="2C61CE1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2B7573" w14:textId="77777777" w:rsidR="009239F7" w:rsidRPr="002F6A28" w:rsidRDefault="004112D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4584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3279" w14:paraId="6390FA1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FA7D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16E66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B3279" w14:paraId="339B295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D64E6B" w14:textId="77777777" w:rsidR="00ED54E0" w:rsidRPr="009239F7" w:rsidRDefault="004112D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E409DC" wp14:editId="165B042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0367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8B3C7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B3279" w14:paraId="09F8E5B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8D20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1D314B" w14:textId="77777777" w:rsidR="009239F7" w:rsidRPr="002F6A28" w:rsidRDefault="004112D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G/TBT/N/TUR/171</w:t>
          </w:r>
          <w:bookmarkEnd w:id="43"/>
        </w:p>
      </w:tc>
    </w:tr>
    <w:tr w:rsidR="007B3279" w14:paraId="48EBC47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22ED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1AF9BD" w14:textId="21A86437" w:rsidR="00ED54E0" w:rsidRPr="009239F7" w:rsidRDefault="004112D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26 February 2021</w:t>
          </w:r>
        </w:p>
      </w:tc>
    </w:tr>
    <w:tr w:rsidR="007B3279" w14:paraId="5636859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DDE0EE" w14:textId="4149828B" w:rsidR="00ED54E0" w:rsidRPr="009239F7" w:rsidRDefault="004112D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4763D">
            <w:rPr>
              <w:color w:val="FF0000"/>
              <w:szCs w:val="16"/>
            </w:rPr>
            <w:t>1684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0AC50E" w14:textId="77777777" w:rsidR="00ED54E0" w:rsidRPr="009239F7" w:rsidRDefault="004112D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B3279" w14:paraId="3D34DBB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AF29EE" w14:textId="77777777" w:rsidR="00ED54E0" w:rsidRPr="009239F7" w:rsidRDefault="004112D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8348D" w14:textId="77777777" w:rsidR="00ED54E0" w:rsidRPr="002F6A28" w:rsidRDefault="004112D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FDCE04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6ED3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C84BBE" w:tentative="1">
      <w:start w:val="1"/>
      <w:numFmt w:val="lowerLetter"/>
      <w:lvlText w:val="%2."/>
      <w:lvlJc w:val="left"/>
      <w:pPr>
        <w:ind w:left="1080" w:hanging="360"/>
      </w:pPr>
    </w:lvl>
    <w:lvl w:ilvl="2" w:tplc="217E208E" w:tentative="1">
      <w:start w:val="1"/>
      <w:numFmt w:val="lowerRoman"/>
      <w:lvlText w:val="%3."/>
      <w:lvlJc w:val="right"/>
      <w:pPr>
        <w:ind w:left="1800" w:hanging="180"/>
      </w:pPr>
    </w:lvl>
    <w:lvl w:ilvl="3" w:tplc="5B82023C" w:tentative="1">
      <w:start w:val="1"/>
      <w:numFmt w:val="decimal"/>
      <w:lvlText w:val="%4."/>
      <w:lvlJc w:val="left"/>
      <w:pPr>
        <w:ind w:left="2520" w:hanging="360"/>
      </w:pPr>
    </w:lvl>
    <w:lvl w:ilvl="4" w:tplc="371C741A" w:tentative="1">
      <w:start w:val="1"/>
      <w:numFmt w:val="lowerLetter"/>
      <w:lvlText w:val="%5."/>
      <w:lvlJc w:val="left"/>
      <w:pPr>
        <w:ind w:left="3240" w:hanging="360"/>
      </w:pPr>
    </w:lvl>
    <w:lvl w:ilvl="5" w:tplc="A3D23A66" w:tentative="1">
      <w:start w:val="1"/>
      <w:numFmt w:val="lowerRoman"/>
      <w:lvlText w:val="%6."/>
      <w:lvlJc w:val="right"/>
      <w:pPr>
        <w:ind w:left="3960" w:hanging="180"/>
      </w:pPr>
    </w:lvl>
    <w:lvl w:ilvl="6" w:tplc="DCF2C434" w:tentative="1">
      <w:start w:val="1"/>
      <w:numFmt w:val="decimal"/>
      <w:lvlText w:val="%7."/>
      <w:lvlJc w:val="left"/>
      <w:pPr>
        <w:ind w:left="4680" w:hanging="360"/>
      </w:pPr>
    </w:lvl>
    <w:lvl w:ilvl="7" w:tplc="B0C4C6DA" w:tentative="1">
      <w:start w:val="1"/>
      <w:numFmt w:val="lowerLetter"/>
      <w:lvlText w:val="%8."/>
      <w:lvlJc w:val="left"/>
      <w:pPr>
        <w:ind w:left="5400" w:hanging="360"/>
      </w:pPr>
    </w:lvl>
    <w:lvl w:ilvl="8" w:tplc="514AF0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DA40B5"/>
    <w:multiLevelType w:val="multilevel"/>
    <w:tmpl w:val="2926E3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0689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12D0"/>
    <w:rsid w:val="0041584A"/>
    <w:rsid w:val="004423A4"/>
    <w:rsid w:val="00456069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5F682A"/>
    <w:rsid w:val="00612644"/>
    <w:rsid w:val="00623F9F"/>
    <w:rsid w:val="00643C1F"/>
    <w:rsid w:val="00653079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1918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3279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763D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15B4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14B2E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D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eyye.sabanci@sanayi.gov.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an.akbas@sanayi.gov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UR/21_145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enan.akbas@sanayi.gov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ticaret.gov.t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2021-02-26T11:25:00Z</dcterms:created>
  <dcterms:modified xsi:type="dcterms:W3CDTF">2021-02-26T16:23:00Z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75757c13-9988-4d18-aab4-77b007f642a3</vt:lpwstr>
  </property>
  <property fmtid="{D5CDD505-2E9C-101B-9397-08002B2CF9AE}" pid="4" name="WTOCLASSIFICATION">
    <vt:lpwstr>WTO OFFICIAL</vt:lpwstr>
  </property>
</Properties>
</file>