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E08F8" w14:textId="77777777" w:rsidR="009239F7" w:rsidRPr="002F6A28" w:rsidRDefault="00DA6BA7" w:rsidP="002F6A28">
      <w:pPr>
        <w:pStyle w:val="Title"/>
        <w:rPr>
          <w:caps w:val="0"/>
          <w:kern w:val="0"/>
        </w:rPr>
      </w:pPr>
      <w:r w:rsidRPr="002F6A28">
        <w:rPr>
          <w:caps w:val="0"/>
          <w:kern w:val="0"/>
        </w:rPr>
        <w:t>NOTIFICATION</w:t>
      </w:r>
    </w:p>
    <w:p w14:paraId="4E9AEF74" w14:textId="77777777" w:rsidR="009239F7" w:rsidRPr="002F6A28" w:rsidRDefault="00DA6BA7" w:rsidP="002F6A28">
      <w:pPr>
        <w:jc w:val="center"/>
      </w:pPr>
      <w:r w:rsidRPr="002F6A28">
        <w:t>The following notification is being circulated in accordance with Article 10.6</w:t>
      </w:r>
    </w:p>
    <w:p w14:paraId="28E11B6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92A5D" w14:paraId="3E442DDF" w14:textId="77777777" w:rsidTr="0069259F">
        <w:tc>
          <w:tcPr>
            <w:tcW w:w="713" w:type="dxa"/>
            <w:tcBorders>
              <w:bottom w:val="single" w:sz="6" w:space="0" w:color="auto"/>
            </w:tcBorders>
            <w:shd w:val="clear" w:color="auto" w:fill="auto"/>
          </w:tcPr>
          <w:p w14:paraId="5EE5AF63" w14:textId="77777777" w:rsidR="00F85C99" w:rsidRPr="002F6A28" w:rsidRDefault="00DA6BA7" w:rsidP="002F6A28">
            <w:pPr>
              <w:spacing w:before="120" w:after="120"/>
              <w:jc w:val="left"/>
            </w:pPr>
            <w:r w:rsidRPr="002F6A28">
              <w:rPr>
                <w:b/>
              </w:rPr>
              <w:t>1.</w:t>
            </w:r>
          </w:p>
        </w:tc>
        <w:tc>
          <w:tcPr>
            <w:tcW w:w="8546" w:type="dxa"/>
            <w:tcBorders>
              <w:bottom w:val="single" w:sz="6" w:space="0" w:color="auto"/>
            </w:tcBorders>
            <w:shd w:val="clear" w:color="auto" w:fill="auto"/>
          </w:tcPr>
          <w:p w14:paraId="2C8648CD" w14:textId="77777777" w:rsidR="00F85C99" w:rsidRPr="002F6A28" w:rsidRDefault="00DA6BA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Turkey</w:t>
            </w:r>
            <w:bookmarkEnd w:id="1"/>
            <w:r w:rsidRPr="002F6A28">
              <w:t xml:space="preserve"> </w:t>
            </w:r>
          </w:p>
          <w:p w14:paraId="36A3A02A" w14:textId="77777777" w:rsidR="00F85C99" w:rsidRPr="002F6A28" w:rsidRDefault="00DA6BA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92A5D" w14:paraId="7F7E67CD" w14:textId="77777777" w:rsidTr="0069259F">
        <w:tc>
          <w:tcPr>
            <w:tcW w:w="713" w:type="dxa"/>
            <w:tcBorders>
              <w:top w:val="single" w:sz="6" w:space="0" w:color="auto"/>
              <w:bottom w:val="single" w:sz="6" w:space="0" w:color="auto"/>
            </w:tcBorders>
            <w:shd w:val="clear" w:color="auto" w:fill="auto"/>
          </w:tcPr>
          <w:p w14:paraId="58A089D8" w14:textId="77777777" w:rsidR="00F85C99" w:rsidRPr="002F6A28" w:rsidRDefault="00DA6BA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1D50866" w14:textId="77777777" w:rsidR="00F85C99" w:rsidRPr="002F6A28" w:rsidRDefault="00DA6BA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4AFFE3C" w14:textId="77777777" w:rsidR="005753D1" w:rsidRPr="002F6A28" w:rsidRDefault="00DA6BA7" w:rsidP="00155128">
            <w:pPr>
              <w:spacing w:before="120" w:after="120"/>
              <w:jc w:val="left"/>
            </w:pPr>
            <w:r w:rsidRPr="002F6A28">
              <w:t xml:space="preserve">Ministry of Industry and Technology </w:t>
            </w:r>
            <w:r w:rsidRPr="002F6A28">
              <w:br/>
              <w:t>DG for EU and Foreign Affairs</w:t>
            </w:r>
            <w:r w:rsidRPr="002F6A28">
              <w:br/>
              <w:t>Mustafa Kemal Mah. Dumlupinar Bulvari</w:t>
            </w:r>
            <w:r w:rsidRPr="002F6A28">
              <w:br/>
              <w:t>Eskişehir Yolu 2151. Cad. No:154</w:t>
            </w:r>
            <w:r w:rsidRPr="002F6A28">
              <w:br/>
              <w:t>Cankaya - Ankara/ Turkey</w:t>
            </w:r>
            <w:r w:rsidRPr="002F6A28">
              <w:br/>
              <w:t>Tel: +90 (312) 201 60 82</w:t>
            </w:r>
            <w:r w:rsidRPr="002F6A28">
              <w:br/>
              <w:t>Fax: +90 (312) 219 68 64</w:t>
            </w:r>
            <w:r w:rsidRPr="002F6A28">
              <w:br/>
              <w:t xml:space="preserve">E-mail: </w:t>
            </w:r>
            <w:hyperlink r:id="rId7" w:history="1">
              <w:r w:rsidRPr="002F6A28">
                <w:rPr>
                  <w:color w:val="0000FF"/>
                  <w:u w:val="single"/>
                </w:rPr>
                <w:t>benan.akbas@sanayi.gov.tr</w:t>
              </w:r>
            </w:hyperlink>
            <w:r w:rsidRPr="002F6A28">
              <w:t xml:space="preserve">, </w:t>
            </w:r>
            <w:hyperlink r:id="rId8" w:history="1">
              <w:r w:rsidRPr="002F6A28">
                <w:rPr>
                  <w:color w:val="0000FF"/>
                  <w:u w:val="single"/>
                </w:rPr>
                <w:t>sumeyye.sabanci@sanayi.gov.tr</w:t>
              </w:r>
            </w:hyperlink>
            <w:bookmarkEnd w:id="5"/>
          </w:p>
          <w:p w14:paraId="6EB8FAB7" w14:textId="77777777" w:rsidR="00F85C99" w:rsidRPr="002F6A28" w:rsidRDefault="00DA6BA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9774427" w14:textId="77777777" w:rsidR="005753D1" w:rsidRPr="002F6A28" w:rsidRDefault="00DA6BA7" w:rsidP="00AA646C">
            <w:pPr>
              <w:spacing w:after="120"/>
              <w:jc w:val="left"/>
            </w:pPr>
            <w:r w:rsidRPr="002F6A28">
              <w:t>Turkey-TBT Enquiry Point</w:t>
            </w:r>
            <w:r w:rsidRPr="002F6A28">
              <w:br/>
              <w:t>Ministry of Trade</w:t>
            </w:r>
            <w:r w:rsidRPr="002F6A28">
              <w:br/>
              <w:t>DG of Product Safety and Inspection</w:t>
            </w:r>
            <w:r w:rsidRPr="002F6A28">
              <w:br/>
              <w:t xml:space="preserve">Sogutozu Mah. 2180. Sk. No:63 06530 Çankaya-Ankara / Turkey </w:t>
            </w:r>
            <w:r w:rsidRPr="002F6A28">
              <w:br/>
              <w:t xml:space="preserve">Tel: +90 (312) 204 89 37 / 89 52 </w:t>
            </w:r>
            <w:r w:rsidRPr="002F6A28">
              <w:br/>
              <w:t xml:space="preserve">Fax: +90 (312) 212 87 68 </w:t>
            </w:r>
            <w:r w:rsidRPr="002F6A28">
              <w:br/>
              <w:t xml:space="preserve">E-mail: </w:t>
            </w:r>
            <w:hyperlink r:id="rId9" w:history="1">
              <w:r w:rsidRPr="002F6A28">
                <w:rPr>
                  <w:color w:val="0000FF"/>
                  <w:u w:val="single"/>
                </w:rPr>
                <w:t>tbt@ticaret.gov.tr</w:t>
              </w:r>
            </w:hyperlink>
            <w:bookmarkEnd w:id="7"/>
          </w:p>
        </w:tc>
      </w:tr>
      <w:tr w:rsidR="00692A5D" w14:paraId="0E2A0E40" w14:textId="77777777" w:rsidTr="0069259F">
        <w:tc>
          <w:tcPr>
            <w:tcW w:w="713" w:type="dxa"/>
            <w:tcBorders>
              <w:top w:val="single" w:sz="6" w:space="0" w:color="auto"/>
              <w:bottom w:val="single" w:sz="6" w:space="0" w:color="auto"/>
            </w:tcBorders>
            <w:shd w:val="clear" w:color="auto" w:fill="auto"/>
          </w:tcPr>
          <w:p w14:paraId="2F61294C" w14:textId="77777777" w:rsidR="00F85C99" w:rsidRPr="002F6A28" w:rsidRDefault="00DA6BA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D7A0BF8" w14:textId="77777777" w:rsidR="00F85C99" w:rsidRPr="0058336F" w:rsidRDefault="00DA6BA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692A5D" w14:paraId="004A50E4" w14:textId="77777777" w:rsidTr="0069259F">
        <w:tc>
          <w:tcPr>
            <w:tcW w:w="713" w:type="dxa"/>
            <w:tcBorders>
              <w:top w:val="single" w:sz="6" w:space="0" w:color="auto"/>
              <w:bottom w:val="single" w:sz="6" w:space="0" w:color="auto"/>
            </w:tcBorders>
            <w:shd w:val="clear" w:color="auto" w:fill="auto"/>
          </w:tcPr>
          <w:p w14:paraId="7E7168F7" w14:textId="77777777" w:rsidR="00F85C99" w:rsidRPr="002F6A28" w:rsidRDefault="00DA6BA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FD4C304" w14:textId="77777777" w:rsidR="00F85C99" w:rsidRPr="002F6A28" w:rsidRDefault="00DA6BA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Energy Labelling of Electronic Displays</w:t>
            </w:r>
            <w:bookmarkStart w:id="20" w:name="sps3a"/>
            <w:bookmarkEnd w:id="20"/>
          </w:p>
        </w:tc>
      </w:tr>
      <w:tr w:rsidR="00692A5D" w14:paraId="43B7E74B" w14:textId="77777777" w:rsidTr="0069259F">
        <w:tc>
          <w:tcPr>
            <w:tcW w:w="713" w:type="dxa"/>
            <w:tcBorders>
              <w:top w:val="single" w:sz="6" w:space="0" w:color="auto"/>
              <w:bottom w:val="single" w:sz="6" w:space="0" w:color="auto"/>
            </w:tcBorders>
            <w:shd w:val="clear" w:color="auto" w:fill="auto"/>
          </w:tcPr>
          <w:p w14:paraId="3E0DE58A" w14:textId="77777777" w:rsidR="00F85C99" w:rsidRPr="002F6A28" w:rsidRDefault="00DA6BA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62BA724" w14:textId="77777777" w:rsidR="00F85C99" w:rsidRPr="002F6A28" w:rsidRDefault="00DA6BA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Communique on Energy Labelling of Electronic Displays (2019/2013/EU) (SGM:2021/6) (33 page(s), in English)</w:t>
            </w:r>
            <w:bookmarkStart w:id="22" w:name="sps5a"/>
            <w:bookmarkStart w:id="23" w:name="sps5c"/>
            <w:bookmarkStart w:id="24" w:name="sps5b"/>
            <w:bookmarkEnd w:id="22"/>
            <w:bookmarkEnd w:id="23"/>
            <w:bookmarkEnd w:id="24"/>
          </w:p>
        </w:tc>
      </w:tr>
      <w:tr w:rsidR="00692A5D" w14:paraId="386DD7F9" w14:textId="77777777" w:rsidTr="0069259F">
        <w:tc>
          <w:tcPr>
            <w:tcW w:w="713" w:type="dxa"/>
            <w:tcBorders>
              <w:top w:val="single" w:sz="6" w:space="0" w:color="auto"/>
              <w:bottom w:val="single" w:sz="6" w:space="0" w:color="auto"/>
            </w:tcBorders>
            <w:shd w:val="clear" w:color="auto" w:fill="auto"/>
          </w:tcPr>
          <w:p w14:paraId="01311293" w14:textId="77777777" w:rsidR="00F85C99" w:rsidRPr="002F6A28" w:rsidRDefault="00DA6BA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2A23B36" w14:textId="77777777" w:rsidR="00F85C99" w:rsidRPr="002F6A28" w:rsidRDefault="00DA6BA7" w:rsidP="009F5F1D">
            <w:pPr>
              <w:spacing w:before="120" w:after="120"/>
              <w:rPr>
                <w:b/>
              </w:rPr>
            </w:pPr>
            <w:bookmarkStart w:id="25" w:name="X_TBT_Reg_6A"/>
            <w:r w:rsidRPr="002F6A28">
              <w:rPr>
                <w:b/>
              </w:rPr>
              <w:t>Description of content</w:t>
            </w:r>
            <w:bookmarkEnd w:id="25"/>
            <w:r w:rsidRPr="002F6A28">
              <w:rPr>
                <w:b/>
              </w:rPr>
              <w:t>:</w:t>
            </w:r>
            <w:r w:rsidR="00FE448B" w:rsidRPr="00C379C8">
              <w:t xml:space="preserve"> This Communique shall apply to electronic displays, including televisions, monitors and digital signage displays.</w:t>
            </w:r>
          </w:p>
          <w:p w14:paraId="34C66E18" w14:textId="77777777" w:rsidR="00FE448B" w:rsidRPr="00C379C8" w:rsidRDefault="00DA6BA7" w:rsidP="009F5F1D">
            <w:pPr>
              <w:spacing w:after="120"/>
            </w:pPr>
            <w:r w:rsidRPr="00C379C8">
              <w:t>This Regulation shall not apply to the following electronic displays:</w:t>
            </w:r>
          </w:p>
          <w:p w14:paraId="3B7A6E1A" w14:textId="77777777" w:rsidR="00FE448B" w:rsidRPr="00C379C8" w:rsidRDefault="00DA6BA7" w:rsidP="009F5F1D">
            <w:pPr>
              <w:numPr>
                <w:ilvl w:val="0"/>
                <w:numId w:val="16"/>
              </w:numPr>
              <w:spacing w:before="120" w:after="120"/>
            </w:pPr>
            <w:r w:rsidRPr="00C379C8">
              <w:t>any electronic display with a screen area smaller than or equal to 100 square centimetres;</w:t>
            </w:r>
          </w:p>
          <w:p w14:paraId="62DEBE0D" w14:textId="77777777" w:rsidR="00FE448B" w:rsidRPr="00C379C8" w:rsidRDefault="00DA6BA7" w:rsidP="009F5F1D">
            <w:pPr>
              <w:numPr>
                <w:ilvl w:val="0"/>
                <w:numId w:val="16"/>
              </w:numPr>
              <w:spacing w:before="120" w:after="120"/>
            </w:pPr>
            <w:r w:rsidRPr="00C379C8">
              <w:t>projectors;</w:t>
            </w:r>
          </w:p>
          <w:p w14:paraId="162DD410" w14:textId="77777777" w:rsidR="00FE448B" w:rsidRPr="00C379C8" w:rsidRDefault="00DA6BA7" w:rsidP="009F5F1D">
            <w:pPr>
              <w:numPr>
                <w:ilvl w:val="0"/>
                <w:numId w:val="16"/>
              </w:numPr>
              <w:spacing w:before="120" w:after="120"/>
            </w:pPr>
            <w:r w:rsidRPr="00C379C8">
              <w:t>all-in-one video conference systems;</w:t>
            </w:r>
          </w:p>
          <w:p w14:paraId="772D2D65" w14:textId="77777777" w:rsidR="00FE448B" w:rsidRPr="00C379C8" w:rsidRDefault="00DA6BA7" w:rsidP="009F5F1D">
            <w:pPr>
              <w:numPr>
                <w:ilvl w:val="0"/>
                <w:numId w:val="16"/>
              </w:numPr>
              <w:spacing w:before="120" w:after="120"/>
            </w:pPr>
            <w:r w:rsidRPr="00C379C8">
              <w:t>medical displays;</w:t>
            </w:r>
          </w:p>
          <w:p w14:paraId="1B3375C1" w14:textId="77777777" w:rsidR="00FE448B" w:rsidRPr="00C379C8" w:rsidRDefault="00DA6BA7" w:rsidP="009F5F1D">
            <w:pPr>
              <w:numPr>
                <w:ilvl w:val="0"/>
                <w:numId w:val="16"/>
              </w:numPr>
              <w:spacing w:before="120" w:after="120"/>
            </w:pPr>
            <w:r w:rsidRPr="00C379C8">
              <w:lastRenderedPageBreak/>
              <w:t>virtual reality headsets;</w:t>
            </w:r>
          </w:p>
          <w:p w14:paraId="20391C8C" w14:textId="77777777" w:rsidR="009F5F1D" w:rsidRDefault="00DA6BA7" w:rsidP="009F5F1D">
            <w:pPr>
              <w:numPr>
                <w:ilvl w:val="0"/>
                <w:numId w:val="16"/>
              </w:numPr>
              <w:spacing w:before="120" w:after="120"/>
            </w:pPr>
            <w:r w:rsidRPr="00C379C8">
              <w:t>The products specified in the 6</w:t>
            </w:r>
            <w:r w:rsidRPr="009F5F1D">
              <w:rPr>
                <w:vertAlign w:val="superscript"/>
              </w:rPr>
              <w:t>th</w:t>
            </w:r>
            <w:r>
              <w:t xml:space="preserve"> </w:t>
            </w:r>
            <w:r w:rsidRPr="00C379C8">
              <w:t xml:space="preserve">paragraph of Article 2 of the Regulation on Control of Waste Electrical and Electronic Equipment published in the Official Gazette dated 22/05/2012 and numbered 28300, large and fixed industrial tools specified in Annex-1/A of the same Regulation and the implantation products specified in Annex- 1/B and the screens that are in infectious contact and the products listed below, integrated displays or the displays attached to these products, </w:t>
            </w:r>
          </w:p>
          <w:p w14:paraId="4A08D983" w14:textId="77777777" w:rsidR="009F5F1D" w:rsidRDefault="00DA6BA7" w:rsidP="009F5F1D">
            <w:pPr>
              <w:spacing w:before="120" w:after="120"/>
              <w:ind w:left="720"/>
            </w:pPr>
            <w:r w:rsidRPr="00C379C8">
              <w:t xml:space="preserve">1) Devices designed to be sent to space, </w:t>
            </w:r>
          </w:p>
          <w:p w14:paraId="508D4856" w14:textId="77777777" w:rsidR="009F5F1D" w:rsidRDefault="00DA6BA7" w:rsidP="009F5F1D">
            <w:pPr>
              <w:spacing w:before="120" w:after="120"/>
              <w:ind w:left="720"/>
            </w:pPr>
            <w:r w:rsidRPr="00C379C8">
              <w:t xml:space="preserve">2) Large-scale stationary facilities, excluding any equipment not specially designed and installed as part of these facilities, </w:t>
            </w:r>
          </w:p>
          <w:p w14:paraId="571CEB99" w14:textId="77777777" w:rsidR="009F5F1D" w:rsidRDefault="00DA6BA7" w:rsidP="009F5F1D">
            <w:pPr>
              <w:spacing w:before="120" w:after="120"/>
              <w:ind w:left="720"/>
            </w:pPr>
            <w:r w:rsidRPr="00C379C8">
              <w:t xml:space="preserve">3) Person or goods transportation vehicles, except electric two-wheeled vehicles that are not type-approved, </w:t>
            </w:r>
          </w:p>
          <w:p w14:paraId="0B873D0E" w14:textId="77777777" w:rsidR="009F5F1D" w:rsidRDefault="00DA6BA7" w:rsidP="009F5F1D">
            <w:pPr>
              <w:spacing w:before="120" w:after="120"/>
              <w:ind w:left="720"/>
            </w:pPr>
            <w:r w:rsidRPr="00C379C8">
              <w:t xml:space="preserve">4) Off-road moving vehicles for professional use only, </w:t>
            </w:r>
          </w:p>
          <w:p w14:paraId="5E3DE7D9" w14:textId="77777777" w:rsidR="00FE448B" w:rsidRPr="00C379C8" w:rsidRDefault="00DA6BA7" w:rsidP="009F5F1D">
            <w:pPr>
              <w:spacing w:before="120" w:after="120"/>
              <w:ind w:left="720"/>
            </w:pPr>
            <w:r w:rsidRPr="00C379C8">
              <w:t>5) Specially designed device for research and development offered only on an inter-business basis.</w:t>
            </w:r>
          </w:p>
          <w:p w14:paraId="07F45EA8" w14:textId="77777777" w:rsidR="00FE448B" w:rsidRPr="00C379C8" w:rsidRDefault="00DA6BA7" w:rsidP="009F5F1D">
            <w:pPr>
              <w:numPr>
                <w:ilvl w:val="0"/>
                <w:numId w:val="16"/>
              </w:numPr>
              <w:spacing w:before="120" w:after="120"/>
            </w:pPr>
            <w:r w:rsidRPr="00C379C8">
              <w:t>electronic displays that are components or subassemblies of products covered by implementing measures adopted under the Regulation on Ecodesign of Energy Related Products" published in the Official Gazette dated 07/10/2010 and numbered 27722 within the framework of the Council of Ministers Decision numbered 2010/643,</w:t>
            </w:r>
          </w:p>
          <w:p w14:paraId="44DFF8F2" w14:textId="77777777" w:rsidR="00FE448B" w:rsidRPr="00C379C8" w:rsidRDefault="00DA6BA7" w:rsidP="009F5F1D">
            <w:pPr>
              <w:numPr>
                <w:ilvl w:val="0"/>
                <w:numId w:val="16"/>
              </w:numPr>
              <w:spacing w:before="120" w:after="120"/>
            </w:pPr>
            <w:r w:rsidRPr="00C379C8">
              <w:t>broadcast displays;</w:t>
            </w:r>
          </w:p>
          <w:p w14:paraId="5F5E324E" w14:textId="77777777" w:rsidR="00FE448B" w:rsidRPr="00C379C8" w:rsidRDefault="00DA6BA7" w:rsidP="009F5F1D">
            <w:pPr>
              <w:numPr>
                <w:ilvl w:val="0"/>
                <w:numId w:val="16"/>
              </w:numPr>
              <w:spacing w:before="120" w:after="120"/>
            </w:pPr>
            <w:r w:rsidRPr="00C379C8">
              <w:t>security displays;</w:t>
            </w:r>
          </w:p>
          <w:p w14:paraId="3BBCC4BC" w14:textId="77777777" w:rsidR="00FE448B" w:rsidRPr="00C379C8" w:rsidRDefault="00DA6BA7" w:rsidP="009F5F1D">
            <w:pPr>
              <w:numPr>
                <w:ilvl w:val="0"/>
                <w:numId w:val="16"/>
              </w:numPr>
              <w:spacing w:before="120" w:after="120"/>
            </w:pPr>
            <w:r w:rsidRPr="00C379C8">
              <w:t>digital interactive whiteboards;</w:t>
            </w:r>
          </w:p>
          <w:p w14:paraId="53D43770" w14:textId="77777777" w:rsidR="00FE448B" w:rsidRPr="00C379C8" w:rsidRDefault="00DA6BA7" w:rsidP="009F5F1D">
            <w:pPr>
              <w:numPr>
                <w:ilvl w:val="0"/>
                <w:numId w:val="16"/>
              </w:numPr>
              <w:spacing w:before="120" w:after="120"/>
            </w:pPr>
            <w:r w:rsidRPr="00C379C8">
              <w:t>digital photo frames;</w:t>
            </w:r>
          </w:p>
          <w:p w14:paraId="0F5FA70C" w14:textId="77777777" w:rsidR="009F5F1D" w:rsidRDefault="00DA6BA7" w:rsidP="009F5F1D">
            <w:pPr>
              <w:numPr>
                <w:ilvl w:val="0"/>
                <w:numId w:val="16"/>
              </w:numPr>
              <w:spacing w:before="120" w:after="120"/>
            </w:pPr>
            <w:r w:rsidRPr="00C379C8">
              <w:t xml:space="preserve">digital signage displays which meet any of the following characteristics: </w:t>
            </w:r>
          </w:p>
          <w:p w14:paraId="6398254A" w14:textId="77777777" w:rsidR="009F5F1D" w:rsidRDefault="00DA6BA7" w:rsidP="009F5F1D">
            <w:pPr>
              <w:spacing w:before="120" w:after="120"/>
              <w:ind w:left="720"/>
            </w:pPr>
            <w:r w:rsidRPr="00C379C8">
              <w:t xml:space="preserve">1) designed and constructed as a display module to be integrated as a partial image area of a larger display screen area and not intended for use as a standalone display device; </w:t>
            </w:r>
          </w:p>
          <w:p w14:paraId="5EDB6EFC" w14:textId="77777777" w:rsidR="009F5F1D" w:rsidRDefault="00DA6BA7" w:rsidP="009F5F1D">
            <w:pPr>
              <w:spacing w:before="120" w:after="120"/>
              <w:ind w:left="720"/>
            </w:pPr>
            <w:r w:rsidRPr="00C379C8">
              <w:t xml:space="preserve">2) distributed self-contained in an enclosure for permanent outdoor use; </w:t>
            </w:r>
          </w:p>
          <w:p w14:paraId="233D90FE" w14:textId="77777777" w:rsidR="009F5F1D" w:rsidRDefault="00DA6BA7" w:rsidP="009F5F1D">
            <w:pPr>
              <w:spacing w:before="120" w:after="120"/>
              <w:ind w:left="720"/>
            </w:pPr>
            <w:r w:rsidRPr="00C379C8">
              <w:t xml:space="preserve">3) distributed self-contained in an enclosure with a screen area less than 30 dm2 or greater than 130 dm2; </w:t>
            </w:r>
          </w:p>
          <w:p w14:paraId="0BF012C7" w14:textId="77777777" w:rsidR="009F5F1D" w:rsidRDefault="00DA6BA7" w:rsidP="009F5F1D">
            <w:pPr>
              <w:spacing w:before="120" w:after="120"/>
              <w:ind w:left="720"/>
            </w:pPr>
            <w:r w:rsidRPr="00C379C8">
              <w:t>4) the display has a pixel density less than 230 pixels/cm2 or more than 3025</w:t>
            </w:r>
            <w:r>
              <w:t> </w:t>
            </w:r>
            <w:r w:rsidRPr="00C379C8">
              <w:t xml:space="preserve">pixels/cm2; </w:t>
            </w:r>
          </w:p>
          <w:p w14:paraId="140D201B" w14:textId="77777777" w:rsidR="009F5F1D" w:rsidRDefault="00DA6BA7" w:rsidP="009F5F1D">
            <w:pPr>
              <w:spacing w:before="120" w:after="120"/>
              <w:ind w:left="720"/>
            </w:pPr>
            <w:r w:rsidRPr="00C379C8">
              <w:t xml:space="preserve">5) a peak white luminance in standard dynamic range (SDR) operating mode of greater than or equal to 1000 cd/m2; </w:t>
            </w:r>
          </w:p>
          <w:p w14:paraId="56956E0B" w14:textId="77777777" w:rsidR="00FE448B" w:rsidRPr="00C379C8" w:rsidRDefault="00DA6BA7" w:rsidP="009F5F1D">
            <w:pPr>
              <w:spacing w:before="120" w:after="120"/>
              <w:ind w:left="720"/>
            </w:pPr>
            <w:r w:rsidRPr="00C379C8">
              <w:t>6) no video signal input interface and display drive allowing the correct display of a standardised dynamic video test sequence for power measurement purposes;</w:t>
            </w:r>
          </w:p>
          <w:p w14:paraId="3DAB8BB7" w14:textId="77777777" w:rsidR="00FE448B" w:rsidRPr="00C379C8" w:rsidRDefault="00DA6BA7" w:rsidP="009F5F1D">
            <w:pPr>
              <w:numPr>
                <w:ilvl w:val="0"/>
                <w:numId w:val="16"/>
              </w:numPr>
              <w:spacing w:before="120" w:after="120"/>
            </w:pPr>
            <w:r w:rsidRPr="00C379C8">
              <w:t>status displays;</w:t>
            </w:r>
          </w:p>
          <w:p w14:paraId="791BBEA6" w14:textId="77777777" w:rsidR="00FE448B" w:rsidRPr="00C379C8" w:rsidRDefault="00DA6BA7" w:rsidP="009F5F1D">
            <w:pPr>
              <w:numPr>
                <w:ilvl w:val="0"/>
                <w:numId w:val="16"/>
              </w:numPr>
              <w:spacing w:before="120" w:after="120"/>
            </w:pPr>
            <w:r w:rsidRPr="00C379C8">
              <w:t>control panels.</w:t>
            </w:r>
          </w:p>
        </w:tc>
      </w:tr>
      <w:tr w:rsidR="00692A5D" w14:paraId="4FFFEEB1" w14:textId="77777777" w:rsidTr="0069259F">
        <w:tc>
          <w:tcPr>
            <w:tcW w:w="713" w:type="dxa"/>
            <w:tcBorders>
              <w:top w:val="single" w:sz="6" w:space="0" w:color="auto"/>
              <w:bottom w:val="single" w:sz="6" w:space="0" w:color="auto"/>
            </w:tcBorders>
            <w:shd w:val="clear" w:color="auto" w:fill="auto"/>
          </w:tcPr>
          <w:p w14:paraId="6903340F" w14:textId="77777777" w:rsidR="00F85C99" w:rsidRPr="002F6A28" w:rsidRDefault="00DA6BA7" w:rsidP="002F6A28">
            <w:pPr>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3AF12407" w14:textId="77777777" w:rsidR="00F85C99" w:rsidRPr="002F6A28" w:rsidRDefault="00DA6BA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purpose of this Communique is to establish requirements for the labelling of, and the provision of supplementary product information on electronic displays, including televisions, monitors and digital signage displays related to the implementation of the Regulation on Setting a Framework for Energy Labelling (1369/2017/EU) published in the Official Gazette dated .../…/…and numbered …..; Consumer information, labelling; Protection of the environment; Harmonization</w:t>
            </w:r>
            <w:bookmarkStart w:id="27" w:name="sps7f"/>
            <w:bookmarkEnd w:id="27"/>
          </w:p>
        </w:tc>
      </w:tr>
      <w:tr w:rsidR="00692A5D" w14:paraId="5B81F453" w14:textId="77777777" w:rsidTr="0069259F">
        <w:tc>
          <w:tcPr>
            <w:tcW w:w="713" w:type="dxa"/>
            <w:tcBorders>
              <w:top w:val="single" w:sz="6" w:space="0" w:color="auto"/>
              <w:bottom w:val="single" w:sz="6" w:space="0" w:color="auto"/>
            </w:tcBorders>
            <w:shd w:val="clear" w:color="auto" w:fill="auto"/>
          </w:tcPr>
          <w:p w14:paraId="2874E773" w14:textId="77777777" w:rsidR="00F85C99" w:rsidRPr="002F6A28" w:rsidRDefault="00DA6BA7" w:rsidP="009F5F1D">
            <w:pPr>
              <w:keepNext/>
              <w:keepLines/>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7DFF6E1" w14:textId="77777777" w:rsidR="00072B36" w:rsidRPr="002F6A28" w:rsidRDefault="00DA6BA7" w:rsidP="009F5F1D">
            <w:pPr>
              <w:keepNext/>
              <w:keepLines/>
              <w:spacing w:before="120" w:after="120"/>
            </w:pPr>
            <w:bookmarkStart w:id="28" w:name="X_TBT_Reg_8A"/>
            <w:r w:rsidRPr="002F6A28">
              <w:rPr>
                <w:b/>
              </w:rPr>
              <w:t>Relevant documents</w:t>
            </w:r>
            <w:bookmarkEnd w:id="28"/>
            <w:r w:rsidRPr="002F6A28">
              <w:rPr>
                <w:b/>
              </w:rPr>
              <w:t>:</w:t>
            </w:r>
            <w:r w:rsidR="00EE3A11" w:rsidRPr="002F6A28">
              <w:t xml:space="preserve"> </w:t>
            </w:r>
          </w:p>
          <w:p w14:paraId="560ECFE2" w14:textId="77777777" w:rsidR="00F85C99" w:rsidRPr="002F6A28" w:rsidRDefault="00DA6BA7" w:rsidP="009F5F1D">
            <w:pPr>
              <w:keepNext/>
              <w:keepLines/>
              <w:spacing w:before="120" w:after="120"/>
            </w:pPr>
            <w:r w:rsidRPr="002F6A28">
              <w:rPr>
                <w:bCs/>
              </w:rPr>
              <w:t>This Communique has been prepared based on Commission Regulation 2019/2013/EU, repealing the European Parliament and Council Regulation 1062/2010/EU on the Energy Labeling of Electronic Displays in the framework of alignment with the legislation of European Union.</w:t>
            </w:r>
          </w:p>
          <w:p w14:paraId="1149E925" w14:textId="77777777" w:rsidR="005753D1" w:rsidRPr="002F6A28" w:rsidRDefault="00DA6BA7" w:rsidP="009F5F1D">
            <w:pPr>
              <w:keepNext/>
              <w:keepLines/>
              <w:spacing w:after="120"/>
              <w:rPr>
                <w:bCs/>
              </w:rPr>
            </w:pPr>
            <w:r w:rsidRPr="002F6A28">
              <w:rPr>
                <w:bCs/>
              </w:rPr>
              <w:t>This Communique has been prepared on the basis of the Law No. 4703 of 29/6/2001 on the Preparation and Implementation of Technical Legislation on Products and Presidential Decree No. 1 on the Presidency Organization published in the Official Gazette No. 30474 dated 10/7/2018.</w:t>
            </w:r>
          </w:p>
        </w:tc>
      </w:tr>
      <w:tr w:rsidR="00692A5D" w14:paraId="3E8B2C5D" w14:textId="77777777" w:rsidTr="00AE6CC8">
        <w:trPr>
          <w:cantSplit/>
        </w:trPr>
        <w:tc>
          <w:tcPr>
            <w:tcW w:w="713" w:type="dxa"/>
            <w:tcBorders>
              <w:top w:val="single" w:sz="6" w:space="0" w:color="auto"/>
              <w:bottom w:val="single" w:sz="6" w:space="0" w:color="auto"/>
            </w:tcBorders>
            <w:shd w:val="clear" w:color="auto" w:fill="auto"/>
          </w:tcPr>
          <w:p w14:paraId="238703B9" w14:textId="77777777" w:rsidR="00EE3A11" w:rsidRPr="002F6A28" w:rsidRDefault="00DA6BA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DA69572" w14:textId="77777777" w:rsidR="00EE3A11" w:rsidRPr="002F6A28" w:rsidRDefault="00DA6BA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The regulation will be adopted upon its publication.</w:t>
            </w:r>
            <w:bookmarkEnd w:id="31"/>
          </w:p>
          <w:p w14:paraId="4ABFE398" w14:textId="77777777" w:rsidR="00EE3A11" w:rsidRPr="002F6A28" w:rsidRDefault="00DA6BA7" w:rsidP="008953C4">
            <w:pPr>
              <w:spacing w:after="120"/>
            </w:pPr>
            <w:bookmarkStart w:id="32" w:name="X_TBT_Reg_9B"/>
            <w:r w:rsidRPr="002F6A28">
              <w:rPr>
                <w:b/>
              </w:rPr>
              <w:t>Proposed date of entry into force</w:t>
            </w:r>
            <w:bookmarkEnd w:id="32"/>
            <w:r w:rsidRPr="002F6A28">
              <w:rPr>
                <w:b/>
              </w:rPr>
              <w:t>:</w:t>
            </w:r>
            <w:r w:rsidRPr="00C379C8">
              <w:t xml:space="preserve"> 1 March 2021</w:t>
            </w:r>
            <w:bookmarkStart w:id="33" w:name="sps11a"/>
            <w:bookmarkStart w:id="34" w:name="sps11b"/>
            <w:bookmarkEnd w:id="33"/>
            <w:bookmarkEnd w:id="34"/>
          </w:p>
        </w:tc>
      </w:tr>
      <w:tr w:rsidR="00692A5D" w14:paraId="3FD652D8" w14:textId="77777777" w:rsidTr="0069259F">
        <w:tc>
          <w:tcPr>
            <w:tcW w:w="713" w:type="dxa"/>
            <w:tcBorders>
              <w:top w:val="single" w:sz="6" w:space="0" w:color="auto"/>
              <w:bottom w:val="single" w:sz="6" w:space="0" w:color="auto"/>
            </w:tcBorders>
            <w:shd w:val="clear" w:color="auto" w:fill="auto"/>
          </w:tcPr>
          <w:p w14:paraId="7C31C612" w14:textId="77777777" w:rsidR="00F85C99" w:rsidRPr="002F6A28" w:rsidRDefault="00DA6BA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C889C06" w14:textId="77777777" w:rsidR="00F85C99" w:rsidRPr="002F6A28" w:rsidRDefault="00DA6BA7" w:rsidP="002F6A28">
            <w:pPr>
              <w:spacing w:before="120" w:after="120"/>
            </w:pPr>
            <w:bookmarkStart w:id="35" w:name="X_TBT_Reg_10A"/>
            <w:r w:rsidRPr="002F6A28">
              <w:rPr>
                <w:b/>
              </w:rPr>
              <w:t>Final date for comments</w:t>
            </w:r>
            <w:bookmarkEnd w:id="35"/>
            <w:r w:rsidRPr="002F6A28">
              <w:rPr>
                <w:b/>
              </w:rPr>
              <w:t>:</w:t>
            </w:r>
            <w:r w:rsidR="00EE3A11" w:rsidRPr="00C379C8">
              <w:t xml:space="preserve"> 1 March 2021; The relevant legislation will be put into effect within the scope of harmonization with the EU legislation. </w:t>
            </w:r>
            <w:bookmarkStart w:id="36" w:name="sps12a"/>
            <w:bookmarkEnd w:id="36"/>
          </w:p>
        </w:tc>
      </w:tr>
      <w:tr w:rsidR="00692A5D" w14:paraId="2EE470D6" w14:textId="77777777" w:rsidTr="0069259F">
        <w:tc>
          <w:tcPr>
            <w:tcW w:w="713" w:type="dxa"/>
            <w:tcBorders>
              <w:top w:val="single" w:sz="6" w:space="0" w:color="auto"/>
            </w:tcBorders>
            <w:shd w:val="clear" w:color="auto" w:fill="auto"/>
          </w:tcPr>
          <w:p w14:paraId="1C34F8F2" w14:textId="77777777" w:rsidR="00F85C99" w:rsidRPr="002F6A28" w:rsidRDefault="00DA6BA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73F128A" w14:textId="77777777" w:rsidR="00F85C99" w:rsidRPr="002F6A28" w:rsidRDefault="00DA6BA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09B6FB92" w14:textId="77777777" w:rsidR="009F5F1D" w:rsidRDefault="00DA6BA7" w:rsidP="00B16145">
            <w:pPr>
              <w:keepNext/>
              <w:keepLines/>
              <w:spacing w:before="120" w:after="120"/>
              <w:jc w:val="left"/>
            </w:pPr>
            <w:r w:rsidRPr="002F6A28">
              <w:t>Ministry of Industry and Technology</w:t>
            </w:r>
            <w:r w:rsidRPr="002F6A28">
              <w:br/>
              <w:t>DG for EU and Foreign Affairs</w:t>
            </w:r>
            <w:r w:rsidRPr="002F6A28">
              <w:br/>
              <w:t>Tel: 0 (312) 201 60 82</w:t>
            </w:r>
            <w:r w:rsidRPr="002F6A28">
              <w:br/>
              <w:t>Fax: 0 312 219 68 64</w:t>
            </w:r>
            <w:r w:rsidRPr="002F6A28">
              <w:br/>
              <w:t xml:space="preserve">e-mail: </w:t>
            </w:r>
            <w:hyperlink r:id="rId10" w:history="1">
              <w:r w:rsidRPr="002F6A28">
                <w:rPr>
                  <w:color w:val="0000FF"/>
                  <w:u w:val="single"/>
                </w:rPr>
                <w:t>benan.akbas@sanayi.gov.tr</w:t>
              </w:r>
            </w:hyperlink>
          </w:p>
          <w:p w14:paraId="4BDDD5CC" w14:textId="77777777" w:rsidR="005753D1" w:rsidRPr="002F6A28" w:rsidRDefault="00DA6BA7" w:rsidP="00B16145">
            <w:pPr>
              <w:keepNext/>
              <w:keepLines/>
              <w:spacing w:before="120" w:after="120"/>
              <w:jc w:val="left"/>
            </w:pPr>
            <w:r w:rsidRPr="002F6A28">
              <w:t>The text of regulation is supplied in English in the attached file.</w:t>
            </w:r>
          </w:p>
          <w:p w14:paraId="185FD112" w14:textId="77777777" w:rsidR="005753D1" w:rsidRPr="002F6A28" w:rsidRDefault="00462511" w:rsidP="00B16145">
            <w:pPr>
              <w:keepNext/>
              <w:keepLines/>
              <w:spacing w:before="120" w:after="120"/>
            </w:pPr>
            <w:hyperlink r:id="rId11" w:history="1">
              <w:r w:rsidR="00DA6BA7" w:rsidRPr="002F6A28">
                <w:rPr>
                  <w:color w:val="0000FF"/>
                  <w:u w:val="single"/>
                </w:rPr>
                <w:t>https://members.wto.org/crnattachments/2021/TBT/TUR/21_1529_00_e.pdf</w:t>
              </w:r>
            </w:hyperlink>
            <w:bookmarkEnd w:id="40"/>
          </w:p>
        </w:tc>
      </w:tr>
    </w:tbl>
    <w:p w14:paraId="0CC99EA8"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9211C" w14:textId="77777777" w:rsidR="00DE1184" w:rsidRDefault="00DA6BA7">
      <w:r>
        <w:separator/>
      </w:r>
    </w:p>
  </w:endnote>
  <w:endnote w:type="continuationSeparator" w:id="0">
    <w:p w14:paraId="4A827D6C" w14:textId="77777777" w:rsidR="00DE1184" w:rsidRDefault="00DA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34AE1" w14:textId="77777777" w:rsidR="009239F7" w:rsidRPr="002F6A28" w:rsidRDefault="00DA6BA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CFA2A" w14:textId="77777777" w:rsidR="009239F7" w:rsidRPr="002F6A28" w:rsidRDefault="00DA6BA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44493" w14:textId="77777777" w:rsidR="00EE3A11" w:rsidRPr="002F6A28" w:rsidRDefault="00DA6BA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D84F80" w14:textId="77777777" w:rsidR="00DE1184" w:rsidRDefault="00DA6BA7">
      <w:r>
        <w:separator/>
      </w:r>
    </w:p>
  </w:footnote>
  <w:footnote w:type="continuationSeparator" w:id="0">
    <w:p w14:paraId="56B185D3" w14:textId="77777777" w:rsidR="00DE1184" w:rsidRDefault="00DA6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D497A" w14:textId="77777777" w:rsidR="009239F7" w:rsidRPr="002F6A28" w:rsidRDefault="00DA6BA7" w:rsidP="009239F7">
    <w:pPr>
      <w:pStyle w:val="Header"/>
      <w:pBdr>
        <w:bottom w:val="single" w:sz="4" w:space="1" w:color="auto"/>
      </w:pBdr>
      <w:tabs>
        <w:tab w:val="clear" w:pos="4513"/>
        <w:tab w:val="clear" w:pos="9027"/>
      </w:tabs>
      <w:jc w:val="center"/>
    </w:pPr>
    <w:r w:rsidRPr="002F6A28">
      <w:t>tbtSymbol</w:t>
    </w:r>
  </w:p>
  <w:p w14:paraId="3058BEFD" w14:textId="77777777" w:rsidR="009239F7" w:rsidRPr="002F6A28" w:rsidRDefault="009239F7" w:rsidP="009239F7">
    <w:pPr>
      <w:pStyle w:val="Header"/>
      <w:pBdr>
        <w:bottom w:val="single" w:sz="4" w:space="1" w:color="auto"/>
      </w:pBdr>
      <w:tabs>
        <w:tab w:val="clear" w:pos="4513"/>
        <w:tab w:val="clear" w:pos="9027"/>
      </w:tabs>
      <w:jc w:val="center"/>
    </w:pPr>
  </w:p>
  <w:p w14:paraId="57A3B871" w14:textId="77777777" w:rsidR="009239F7" w:rsidRPr="002F6A28" w:rsidRDefault="00DA6B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EE79A4C"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CD83" w14:textId="77777777" w:rsidR="009239F7" w:rsidRPr="002F6A28" w:rsidRDefault="00DA6BA7" w:rsidP="009239F7">
    <w:pPr>
      <w:pStyle w:val="Header"/>
      <w:pBdr>
        <w:bottom w:val="single" w:sz="4" w:space="1" w:color="auto"/>
      </w:pBdr>
      <w:tabs>
        <w:tab w:val="clear" w:pos="4513"/>
        <w:tab w:val="clear" w:pos="9027"/>
      </w:tabs>
      <w:jc w:val="center"/>
    </w:pPr>
    <w:bookmarkStart w:id="41" w:name="spsSymbolHeader"/>
    <w:r w:rsidRPr="002F6A28">
      <w:t>G/TBT/N/TUR/173</w:t>
    </w:r>
    <w:bookmarkEnd w:id="41"/>
  </w:p>
  <w:p w14:paraId="3015EE36" w14:textId="77777777" w:rsidR="009239F7" w:rsidRPr="002F6A28" w:rsidRDefault="009239F7" w:rsidP="009239F7">
    <w:pPr>
      <w:pStyle w:val="Header"/>
      <w:pBdr>
        <w:bottom w:val="single" w:sz="4" w:space="1" w:color="auto"/>
      </w:pBdr>
      <w:tabs>
        <w:tab w:val="clear" w:pos="4513"/>
        <w:tab w:val="clear" w:pos="9027"/>
      </w:tabs>
      <w:jc w:val="center"/>
    </w:pPr>
  </w:p>
  <w:p w14:paraId="54605C5E" w14:textId="77777777" w:rsidR="009239F7" w:rsidRPr="002F6A28" w:rsidRDefault="00DA6BA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C45852"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2A5D" w14:paraId="68998455" w14:textId="77777777" w:rsidTr="008612A9">
      <w:trPr>
        <w:trHeight w:val="240"/>
        <w:jc w:val="center"/>
      </w:trPr>
      <w:tc>
        <w:tcPr>
          <w:tcW w:w="3794" w:type="dxa"/>
          <w:shd w:val="clear" w:color="auto" w:fill="FFFFFF"/>
          <w:tcMar>
            <w:left w:w="108" w:type="dxa"/>
            <w:right w:w="108" w:type="dxa"/>
          </w:tcMar>
          <w:vAlign w:val="center"/>
        </w:tcPr>
        <w:p w14:paraId="1835CC7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62F192CC" w14:textId="77777777" w:rsidR="00ED54E0" w:rsidRPr="009239F7" w:rsidRDefault="00ED54E0" w:rsidP="00B801E9">
          <w:pPr>
            <w:jc w:val="right"/>
            <w:rPr>
              <w:b/>
              <w:color w:val="FF0000"/>
              <w:szCs w:val="16"/>
            </w:rPr>
          </w:pPr>
        </w:p>
      </w:tc>
    </w:tr>
    <w:bookmarkEnd w:id="42"/>
    <w:tr w:rsidR="00692A5D" w14:paraId="59D78847" w14:textId="77777777" w:rsidTr="008612A9">
      <w:trPr>
        <w:trHeight w:val="213"/>
        <w:jc w:val="center"/>
      </w:trPr>
      <w:tc>
        <w:tcPr>
          <w:tcW w:w="3794" w:type="dxa"/>
          <w:vMerge w:val="restart"/>
          <w:shd w:val="clear" w:color="auto" w:fill="FFFFFF"/>
          <w:tcMar>
            <w:left w:w="0" w:type="dxa"/>
            <w:right w:w="0" w:type="dxa"/>
          </w:tcMar>
        </w:tcPr>
        <w:p w14:paraId="6476A41E" w14:textId="77777777" w:rsidR="00ED54E0" w:rsidRPr="009239F7" w:rsidRDefault="00DA6BA7" w:rsidP="00B801E9">
          <w:pPr>
            <w:jc w:val="left"/>
          </w:pPr>
          <w:r>
            <w:rPr>
              <w:noProof/>
              <w:lang w:eastAsia="en-GB"/>
            </w:rPr>
            <w:drawing>
              <wp:inline distT="0" distB="0" distL="0" distR="0" wp14:anchorId="413E4649" wp14:editId="0D1B3CC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96753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82FAAD" w14:textId="77777777" w:rsidR="00ED54E0" w:rsidRPr="009239F7" w:rsidRDefault="00ED54E0" w:rsidP="00B801E9">
          <w:pPr>
            <w:jc w:val="right"/>
            <w:rPr>
              <w:b/>
              <w:szCs w:val="16"/>
            </w:rPr>
          </w:pPr>
        </w:p>
      </w:tc>
    </w:tr>
    <w:tr w:rsidR="00692A5D" w14:paraId="4D741AA2" w14:textId="77777777" w:rsidTr="008612A9">
      <w:trPr>
        <w:trHeight w:val="868"/>
        <w:jc w:val="center"/>
      </w:trPr>
      <w:tc>
        <w:tcPr>
          <w:tcW w:w="3794" w:type="dxa"/>
          <w:vMerge/>
          <w:shd w:val="clear" w:color="auto" w:fill="FFFFFF"/>
          <w:tcMar>
            <w:left w:w="108" w:type="dxa"/>
            <w:right w:w="108" w:type="dxa"/>
          </w:tcMar>
        </w:tcPr>
        <w:p w14:paraId="3C93E5E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0E8C902" w14:textId="77777777" w:rsidR="009239F7" w:rsidRPr="002F6A28" w:rsidRDefault="00DA6BA7" w:rsidP="00B801E9">
          <w:pPr>
            <w:jc w:val="right"/>
            <w:rPr>
              <w:b/>
              <w:szCs w:val="16"/>
            </w:rPr>
          </w:pPr>
          <w:bookmarkStart w:id="43" w:name="bmkSymbols"/>
          <w:r w:rsidRPr="002F6A28">
            <w:rPr>
              <w:b/>
              <w:szCs w:val="16"/>
            </w:rPr>
            <w:t>G/TBT/N/TUR/173</w:t>
          </w:r>
          <w:bookmarkEnd w:id="43"/>
        </w:p>
      </w:tc>
    </w:tr>
    <w:tr w:rsidR="00692A5D" w14:paraId="669F8FAE" w14:textId="77777777" w:rsidTr="008612A9">
      <w:trPr>
        <w:trHeight w:val="240"/>
        <w:jc w:val="center"/>
      </w:trPr>
      <w:tc>
        <w:tcPr>
          <w:tcW w:w="3794" w:type="dxa"/>
          <w:vMerge/>
          <w:shd w:val="clear" w:color="auto" w:fill="FFFFFF"/>
          <w:tcMar>
            <w:left w:w="108" w:type="dxa"/>
            <w:right w:w="108" w:type="dxa"/>
          </w:tcMar>
          <w:vAlign w:val="center"/>
        </w:tcPr>
        <w:p w14:paraId="7A2E8892" w14:textId="77777777" w:rsidR="00ED54E0" w:rsidRPr="009239F7" w:rsidRDefault="00ED54E0" w:rsidP="00B801E9"/>
      </w:tc>
      <w:tc>
        <w:tcPr>
          <w:tcW w:w="5448" w:type="dxa"/>
          <w:gridSpan w:val="2"/>
          <w:shd w:val="clear" w:color="auto" w:fill="FFFFFF"/>
          <w:tcMar>
            <w:left w:w="108" w:type="dxa"/>
            <w:right w:w="108" w:type="dxa"/>
          </w:tcMar>
          <w:vAlign w:val="center"/>
        </w:tcPr>
        <w:p w14:paraId="663A536E" w14:textId="6E558F60" w:rsidR="00ED54E0" w:rsidRPr="009239F7" w:rsidRDefault="00DA6BA7" w:rsidP="00B801E9">
          <w:pPr>
            <w:jc w:val="right"/>
            <w:rPr>
              <w:szCs w:val="16"/>
            </w:rPr>
          </w:pPr>
          <w:bookmarkStart w:id="44" w:name="spsDateDistribution"/>
          <w:bookmarkStart w:id="45" w:name="bmkDate"/>
          <w:bookmarkEnd w:id="44"/>
          <w:bookmarkEnd w:id="45"/>
          <w:r>
            <w:rPr>
              <w:szCs w:val="16"/>
            </w:rPr>
            <w:t>1 March 2021</w:t>
          </w:r>
        </w:p>
      </w:tc>
    </w:tr>
    <w:tr w:rsidR="00692A5D" w14:paraId="28E0C6B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257F58F" w14:textId="60725DB7" w:rsidR="00ED54E0" w:rsidRPr="009239F7" w:rsidRDefault="00DA6BA7"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462511">
            <w:rPr>
              <w:color w:val="FF0000"/>
              <w:szCs w:val="16"/>
            </w:rPr>
            <w:t>1706</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3741F47" w14:textId="77777777" w:rsidR="00ED54E0" w:rsidRPr="009239F7" w:rsidRDefault="00DA6BA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692A5D" w14:paraId="21BAEF31"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33AE0C" w14:textId="77777777" w:rsidR="00ED54E0" w:rsidRPr="009239F7" w:rsidRDefault="00DA6BA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3A8E737" w14:textId="77777777" w:rsidR="00ED54E0" w:rsidRPr="002F6A28" w:rsidRDefault="00DA6BA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B76E5D9"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24A47A">
      <w:start w:val="1"/>
      <w:numFmt w:val="decimal"/>
      <w:pStyle w:val="SummaryText"/>
      <w:lvlText w:val="%1."/>
      <w:lvlJc w:val="left"/>
      <w:pPr>
        <w:ind w:left="360" w:hanging="360"/>
      </w:pPr>
    </w:lvl>
    <w:lvl w:ilvl="1" w:tplc="88FA445A" w:tentative="1">
      <w:start w:val="1"/>
      <w:numFmt w:val="lowerLetter"/>
      <w:lvlText w:val="%2."/>
      <w:lvlJc w:val="left"/>
      <w:pPr>
        <w:ind w:left="1080" w:hanging="360"/>
      </w:pPr>
    </w:lvl>
    <w:lvl w:ilvl="2" w:tplc="B8A40B7A" w:tentative="1">
      <w:start w:val="1"/>
      <w:numFmt w:val="lowerRoman"/>
      <w:lvlText w:val="%3."/>
      <w:lvlJc w:val="right"/>
      <w:pPr>
        <w:ind w:left="1800" w:hanging="180"/>
      </w:pPr>
    </w:lvl>
    <w:lvl w:ilvl="3" w:tplc="C6C055FE" w:tentative="1">
      <w:start w:val="1"/>
      <w:numFmt w:val="decimal"/>
      <w:lvlText w:val="%4."/>
      <w:lvlJc w:val="left"/>
      <w:pPr>
        <w:ind w:left="2520" w:hanging="360"/>
      </w:pPr>
    </w:lvl>
    <w:lvl w:ilvl="4" w:tplc="732CF93C" w:tentative="1">
      <w:start w:val="1"/>
      <w:numFmt w:val="lowerLetter"/>
      <w:lvlText w:val="%5."/>
      <w:lvlJc w:val="left"/>
      <w:pPr>
        <w:ind w:left="3240" w:hanging="360"/>
      </w:pPr>
    </w:lvl>
    <w:lvl w:ilvl="5" w:tplc="1C3A551C" w:tentative="1">
      <w:start w:val="1"/>
      <w:numFmt w:val="lowerRoman"/>
      <w:lvlText w:val="%6."/>
      <w:lvlJc w:val="right"/>
      <w:pPr>
        <w:ind w:left="3960" w:hanging="180"/>
      </w:pPr>
    </w:lvl>
    <w:lvl w:ilvl="6" w:tplc="6EA08F7C" w:tentative="1">
      <w:start w:val="1"/>
      <w:numFmt w:val="decimal"/>
      <w:lvlText w:val="%7."/>
      <w:lvlJc w:val="left"/>
      <w:pPr>
        <w:ind w:left="4680" w:hanging="360"/>
      </w:pPr>
    </w:lvl>
    <w:lvl w:ilvl="7" w:tplc="0226C820" w:tentative="1">
      <w:start w:val="1"/>
      <w:numFmt w:val="lowerLetter"/>
      <w:lvlText w:val="%8."/>
      <w:lvlJc w:val="left"/>
      <w:pPr>
        <w:ind w:left="5400" w:hanging="360"/>
      </w:pPr>
    </w:lvl>
    <w:lvl w:ilvl="8" w:tplc="FB687DC8" w:tentative="1">
      <w:start w:val="1"/>
      <w:numFmt w:val="lowerRoman"/>
      <w:lvlText w:val="%9."/>
      <w:lvlJc w:val="right"/>
      <w:pPr>
        <w:ind w:left="6120" w:hanging="180"/>
      </w:pPr>
    </w:lvl>
  </w:abstractNum>
  <w:abstractNum w:abstractNumId="14" w15:restartNumberingAfterBreak="0">
    <w:nsid w:val="63D526BB"/>
    <w:multiLevelType w:val="multilevel"/>
    <w:tmpl w:val="9378CA4E"/>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2511"/>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753D1"/>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2A5D"/>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9F5F1D"/>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1749"/>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A6BA7"/>
    <w:rsid w:val="00DE1184"/>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AE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umeyye.sabanci@sanayi.gov.t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nan.akbas@sanayi.gov.t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TUR/21_1529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benan.akbas@sanayi.gov.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bt@ticaret.gov.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2021-03-01T06:19:00Z</dcterms:created>
  <dcterms:modified xsi:type="dcterms:W3CDTF">2021-03-01T08:01:00Z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69f4830f-7c1a-4bda-9049-cd9b2f20d20f</vt:lpwstr>
  </property>
  <property fmtid="{D5CDD505-2E9C-101B-9397-08002B2CF9AE}" pid="4" name="WTOCLASSIFICATION">
    <vt:lpwstr>WTO OFFICIAL</vt:lpwstr>
  </property>
</Properties>
</file>