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ADEC6" w14:textId="77777777" w:rsidR="009239F7" w:rsidRPr="002F6A28" w:rsidRDefault="00744A27" w:rsidP="002F6A28">
      <w:pPr>
        <w:pStyle w:val="Title"/>
        <w:rPr>
          <w:caps w:val="0"/>
          <w:kern w:val="0"/>
        </w:rPr>
      </w:pPr>
      <w:r w:rsidRPr="002F6A28">
        <w:rPr>
          <w:caps w:val="0"/>
          <w:kern w:val="0"/>
        </w:rPr>
        <w:t>NOTIFICATION</w:t>
      </w:r>
    </w:p>
    <w:p w14:paraId="402111EB" w14:textId="77777777" w:rsidR="009239F7" w:rsidRPr="002F6A28" w:rsidRDefault="00744A27" w:rsidP="002F6A28">
      <w:pPr>
        <w:jc w:val="center"/>
      </w:pPr>
      <w:r w:rsidRPr="002F6A28">
        <w:t>The following notification is being circulated in accordance with Article 10.6</w:t>
      </w:r>
    </w:p>
    <w:p w14:paraId="4FB942D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35177" w14:paraId="4B4BFBA9" w14:textId="77777777" w:rsidTr="0069259F">
        <w:tc>
          <w:tcPr>
            <w:tcW w:w="713" w:type="dxa"/>
            <w:tcBorders>
              <w:bottom w:val="single" w:sz="6" w:space="0" w:color="auto"/>
            </w:tcBorders>
            <w:shd w:val="clear" w:color="auto" w:fill="auto"/>
          </w:tcPr>
          <w:p w14:paraId="1146A746" w14:textId="77777777" w:rsidR="00F85C99" w:rsidRPr="002F6A28" w:rsidRDefault="00744A27" w:rsidP="002F6A28">
            <w:pPr>
              <w:spacing w:before="120" w:after="120"/>
              <w:jc w:val="left"/>
            </w:pPr>
            <w:r w:rsidRPr="002F6A28">
              <w:rPr>
                <w:b/>
              </w:rPr>
              <w:t>1.</w:t>
            </w:r>
          </w:p>
        </w:tc>
        <w:tc>
          <w:tcPr>
            <w:tcW w:w="8546" w:type="dxa"/>
            <w:tcBorders>
              <w:bottom w:val="single" w:sz="6" w:space="0" w:color="auto"/>
            </w:tcBorders>
            <w:shd w:val="clear" w:color="auto" w:fill="auto"/>
          </w:tcPr>
          <w:p w14:paraId="5E8BE87E" w14:textId="77777777" w:rsidR="00F85C99" w:rsidRPr="002F6A28" w:rsidRDefault="00744A27"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Belgium</w:t>
            </w:r>
            <w:bookmarkEnd w:id="1"/>
            <w:r w:rsidRPr="002F6A28">
              <w:t xml:space="preserve"> </w:t>
            </w:r>
          </w:p>
          <w:p w14:paraId="38630F3A" w14:textId="77777777" w:rsidR="00F85C99" w:rsidRPr="002F6A28" w:rsidRDefault="00744A2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35177" w14:paraId="6F4E1BD9" w14:textId="77777777" w:rsidTr="0069259F">
        <w:tc>
          <w:tcPr>
            <w:tcW w:w="713" w:type="dxa"/>
            <w:tcBorders>
              <w:top w:val="single" w:sz="6" w:space="0" w:color="auto"/>
              <w:bottom w:val="single" w:sz="6" w:space="0" w:color="auto"/>
            </w:tcBorders>
            <w:shd w:val="clear" w:color="auto" w:fill="auto"/>
          </w:tcPr>
          <w:p w14:paraId="3D026932" w14:textId="77777777" w:rsidR="00F85C99" w:rsidRPr="002F6A28" w:rsidRDefault="00744A2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08A8519" w14:textId="77777777" w:rsidR="00F85C99" w:rsidRPr="002F6A28" w:rsidRDefault="00744A2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Belgian Institute for Postal Services and Telecommunications</w:t>
            </w:r>
            <w:bookmarkEnd w:id="5"/>
          </w:p>
          <w:p w14:paraId="7D20D311" w14:textId="77777777" w:rsidR="00F85C99" w:rsidRPr="002F6A28" w:rsidRDefault="00744A2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335177" w14:paraId="6279EE96" w14:textId="77777777" w:rsidTr="0069259F">
        <w:tc>
          <w:tcPr>
            <w:tcW w:w="713" w:type="dxa"/>
            <w:tcBorders>
              <w:top w:val="single" w:sz="6" w:space="0" w:color="auto"/>
              <w:bottom w:val="single" w:sz="6" w:space="0" w:color="auto"/>
            </w:tcBorders>
            <w:shd w:val="clear" w:color="auto" w:fill="auto"/>
          </w:tcPr>
          <w:p w14:paraId="228F4A98" w14:textId="77777777" w:rsidR="00F85C99" w:rsidRPr="002F6A28" w:rsidRDefault="00744A2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E2D7F4F" w14:textId="77777777" w:rsidR="00F85C99" w:rsidRPr="0058336F" w:rsidRDefault="00744A2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335177" w14:paraId="692D46A4" w14:textId="77777777" w:rsidTr="0069259F">
        <w:tc>
          <w:tcPr>
            <w:tcW w:w="713" w:type="dxa"/>
            <w:tcBorders>
              <w:top w:val="single" w:sz="6" w:space="0" w:color="auto"/>
              <w:bottom w:val="single" w:sz="6" w:space="0" w:color="auto"/>
            </w:tcBorders>
            <w:shd w:val="clear" w:color="auto" w:fill="auto"/>
          </w:tcPr>
          <w:p w14:paraId="7AC2D81D" w14:textId="77777777" w:rsidR="00F85C99" w:rsidRPr="002F6A28" w:rsidRDefault="00744A2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FE9D8C2" w14:textId="77777777" w:rsidR="00F85C99" w:rsidRPr="002F6A28" w:rsidRDefault="00744A27"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ELECTRONICS (ICS 31), TELECOMMUNICATIONS. AUDIO AND VIDEO ENGINEERING (ICS 33), INFORMATION TECHNOLOGY. OFFICE MACHINES (ICS 35)</w:t>
            </w:r>
            <w:bookmarkStart w:id="20" w:name="sps3a"/>
            <w:bookmarkEnd w:id="20"/>
          </w:p>
        </w:tc>
      </w:tr>
      <w:tr w:rsidR="00335177" w14:paraId="3B2668E3" w14:textId="77777777" w:rsidTr="0069259F">
        <w:tc>
          <w:tcPr>
            <w:tcW w:w="713" w:type="dxa"/>
            <w:tcBorders>
              <w:top w:val="single" w:sz="6" w:space="0" w:color="auto"/>
              <w:bottom w:val="single" w:sz="6" w:space="0" w:color="auto"/>
            </w:tcBorders>
            <w:shd w:val="clear" w:color="auto" w:fill="auto"/>
          </w:tcPr>
          <w:p w14:paraId="08FBFC50" w14:textId="77777777" w:rsidR="00F85C99" w:rsidRPr="002F6A28" w:rsidRDefault="00744A2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60B50C5" w14:textId="77777777" w:rsidR="00F85C99" w:rsidRPr="002F6A28" w:rsidRDefault="00744A27"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law introducing additional security measures for the provision of mobile 5G services (37 page(s), in French; 37 page(s), in Dutch)</w:t>
            </w:r>
            <w:bookmarkStart w:id="22" w:name="sps5a"/>
            <w:bookmarkStart w:id="23" w:name="sps5c"/>
            <w:bookmarkStart w:id="24" w:name="sps5b"/>
            <w:bookmarkEnd w:id="22"/>
            <w:bookmarkEnd w:id="23"/>
            <w:bookmarkEnd w:id="24"/>
          </w:p>
        </w:tc>
      </w:tr>
      <w:tr w:rsidR="00335177" w14:paraId="493D0923" w14:textId="77777777" w:rsidTr="0069259F">
        <w:tc>
          <w:tcPr>
            <w:tcW w:w="713" w:type="dxa"/>
            <w:tcBorders>
              <w:top w:val="single" w:sz="6" w:space="0" w:color="auto"/>
              <w:bottom w:val="single" w:sz="6" w:space="0" w:color="auto"/>
            </w:tcBorders>
            <w:shd w:val="clear" w:color="auto" w:fill="auto"/>
          </w:tcPr>
          <w:p w14:paraId="4B92A5B4" w14:textId="77777777" w:rsidR="00F85C99" w:rsidRPr="002F6A28" w:rsidRDefault="00744A2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3EBD10B" w14:textId="77777777" w:rsidR="00F85C99" w:rsidRPr="002F6A28" w:rsidRDefault="00744A2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law imposes restrictions on the use of network elements coming from manufacturers that pose a high risk in the context of 5G. To this end, the present draft establishes a system whereby operators of a mobile network of the fifth generation are required to obtain prior authorisation from the ministers concerned before deploying 5G network elements. If they have already started rolling out their 5G network, they will have to submit a request for regularisation to the ministers concerned. The system of prior authorisation or regularisation is introduced in the Electronic Communications Act, as it primarily concerns the telecom operators and, at least in terms of the quality of the suppliers' products and practices in terms of security, it touches on the security of the operators' networks and services. As some operators have already started to deploy 5G and in order to minimise the impact of the present law on their 5G deployment strategy, it is important to quickly define the requirements in this regard.</w:t>
            </w:r>
          </w:p>
          <w:p w14:paraId="18BF66FE" w14:textId="77777777" w:rsidR="00FE448B" w:rsidRPr="00C379C8" w:rsidRDefault="00744A27" w:rsidP="002F6A28">
            <w:pPr>
              <w:spacing w:after="120"/>
            </w:pPr>
            <w:r w:rsidRPr="00C379C8">
              <w:t>We would like to draw attention to the fact that this draft law has already been notified to the European Commission in the context of the 2015/1535 (TRIS) notification procedure and has since undergone some changes, to take into consideration the opinion of the Belgian Council of State, whereunder the following which we deemed not to be significant in the context of Article 5.1.3 of Directive 2015/1535 (EU):</w:t>
            </w:r>
          </w:p>
          <w:p w14:paraId="01DEE981" w14:textId="77777777" w:rsidR="00FE448B" w:rsidRPr="00C379C8" w:rsidRDefault="00744A27" w:rsidP="002F6A28">
            <w:pPr>
              <w:spacing w:after="120"/>
            </w:pPr>
            <w:r w:rsidRPr="00C379C8">
              <w:t>- A definition of the notion of 5G has been introduced (reduction of scope);</w:t>
            </w:r>
          </w:p>
          <w:p w14:paraId="5FB0BB6D" w14:textId="77777777" w:rsidR="00FE448B" w:rsidRPr="00C379C8" w:rsidRDefault="00744A27" w:rsidP="002F6A28">
            <w:pPr>
              <w:spacing w:after="120"/>
            </w:pPr>
            <w:r w:rsidRPr="00C379C8">
              <w:t>- More clarity has been given about which private 5G network operators could be subjected to the authorisation regime (clarification of the text);</w:t>
            </w:r>
          </w:p>
          <w:p w14:paraId="1A131BF8" w14:textId="77777777" w:rsidR="00FE448B" w:rsidRPr="00C379C8" w:rsidRDefault="00744A27" w:rsidP="002F6A28">
            <w:pPr>
              <w:spacing w:after="120"/>
            </w:pPr>
            <w:r w:rsidRPr="00C379C8">
              <w:t>- A mobile network operator shall submit its authorisation request to the BIPT, according to the modalities it sets on its website (clarification of the procedure);</w:t>
            </w:r>
          </w:p>
          <w:p w14:paraId="6A24BBA1" w14:textId="77777777" w:rsidR="00FE448B" w:rsidRPr="00C379C8" w:rsidRDefault="00744A27" w:rsidP="002F6A28">
            <w:pPr>
              <w:spacing w:after="120"/>
            </w:pPr>
            <w:r w:rsidRPr="00C379C8">
              <w:lastRenderedPageBreak/>
              <w:t xml:space="preserve">- The "list of sensitive areas" will be determined by the King, after the opinion of the National Security Council + the Royal Decree identifying these areas will be published in the </w:t>
            </w:r>
            <w:r w:rsidRPr="00C379C8">
              <w:rPr>
                <w:i/>
                <w:iCs/>
              </w:rPr>
              <w:t xml:space="preserve">Moniteur Belge </w:t>
            </w:r>
            <w:r w:rsidRPr="00C379C8">
              <w:t>(adjustment of the procedure);</w:t>
            </w:r>
          </w:p>
          <w:p w14:paraId="1E3EF4B8" w14:textId="77777777" w:rsidR="00FE448B" w:rsidRPr="00C379C8" w:rsidRDefault="00744A27" w:rsidP="002F6A28">
            <w:pPr>
              <w:spacing w:after="120"/>
            </w:pPr>
            <w:r w:rsidRPr="00C379C8">
              <w:t>- The ministers concerned have 3 months to finalise the (draft) decision + 2 months after the hearing or after the receipt of written observations to adopt the decision (adjustment of the procedure);</w:t>
            </w:r>
          </w:p>
          <w:p w14:paraId="703EF987" w14:textId="77777777" w:rsidR="00FE448B" w:rsidRPr="00C379C8" w:rsidRDefault="00744A27" w:rsidP="002F6A28">
            <w:pPr>
              <w:spacing w:after="120"/>
            </w:pPr>
            <w:r w:rsidRPr="00C379C8">
              <w:t>- The requirements for the operation of the network from the territory of the EU will now be fixed by Royal Decree (and no longer in the law) + will only be applicable for the essential activities of the operator;</w:t>
            </w:r>
          </w:p>
          <w:p w14:paraId="3AF7A335" w14:textId="77777777" w:rsidR="00FE448B" w:rsidRPr="00C379C8" w:rsidRDefault="00744A27" w:rsidP="002F6A28">
            <w:pPr>
              <w:spacing w:after="120"/>
            </w:pPr>
            <w:r w:rsidRPr="00C379C8">
              <w:t>- Location/operation of the network: the King will determine the dates for the obligations to come into force (but not before 1/01/2026).</w:t>
            </w:r>
          </w:p>
        </w:tc>
      </w:tr>
      <w:tr w:rsidR="00335177" w14:paraId="7DCE7920" w14:textId="77777777" w:rsidTr="0069259F">
        <w:tc>
          <w:tcPr>
            <w:tcW w:w="713" w:type="dxa"/>
            <w:tcBorders>
              <w:top w:val="single" w:sz="6" w:space="0" w:color="auto"/>
              <w:bottom w:val="single" w:sz="6" w:space="0" w:color="auto"/>
            </w:tcBorders>
            <w:shd w:val="clear" w:color="auto" w:fill="auto"/>
          </w:tcPr>
          <w:p w14:paraId="4594583C" w14:textId="77777777" w:rsidR="00F85C99" w:rsidRPr="002F6A28" w:rsidRDefault="00744A27"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6709CB70" w14:textId="77777777" w:rsidR="00F85C99" w:rsidRPr="002F6A28" w:rsidRDefault="00744A27"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National security requirements; Prevention of deceptive practices and consumer protection; Protection of human health or safety</w:t>
            </w:r>
            <w:bookmarkStart w:id="27" w:name="sps7f"/>
            <w:bookmarkEnd w:id="27"/>
          </w:p>
        </w:tc>
      </w:tr>
      <w:tr w:rsidR="00335177" w:rsidRPr="00366839" w14:paraId="7D34709B" w14:textId="77777777" w:rsidTr="0069259F">
        <w:tc>
          <w:tcPr>
            <w:tcW w:w="713" w:type="dxa"/>
            <w:tcBorders>
              <w:top w:val="single" w:sz="6" w:space="0" w:color="auto"/>
              <w:bottom w:val="single" w:sz="6" w:space="0" w:color="auto"/>
            </w:tcBorders>
            <w:shd w:val="clear" w:color="auto" w:fill="auto"/>
          </w:tcPr>
          <w:p w14:paraId="7509C0F9" w14:textId="77777777" w:rsidR="00F85C99" w:rsidRPr="002F6A28" w:rsidRDefault="00744A2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23D1682" w14:textId="77777777" w:rsidR="00072B36" w:rsidRPr="002F6A28" w:rsidRDefault="00744A27"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4C952B0E" w14:textId="77777777" w:rsidR="00F85C99" w:rsidRPr="002F6A28" w:rsidRDefault="00744A27" w:rsidP="009E75ED">
            <w:pPr>
              <w:spacing w:before="120" w:after="120"/>
            </w:pPr>
            <w:r w:rsidRPr="002F6A28">
              <w:rPr>
                <w:bCs/>
              </w:rPr>
              <w:t>The Act of June 13, 2005 on electronic communications</w:t>
            </w:r>
          </w:p>
          <w:p w14:paraId="11A189E9" w14:textId="77777777" w:rsidR="006218C6" w:rsidRPr="00942C7D" w:rsidRDefault="00744A27" w:rsidP="009E75ED">
            <w:pPr>
              <w:spacing w:before="120" w:after="120"/>
              <w:rPr>
                <w:bCs/>
                <w:lang w:val="fr-CH"/>
              </w:rPr>
            </w:pPr>
            <w:r w:rsidRPr="00942C7D">
              <w:rPr>
                <w:bCs/>
                <w:lang w:val="fr-CH"/>
              </w:rPr>
              <w:t>+ TRIS notification 2021/206/B (Directive EU 2015/1535) </w:t>
            </w:r>
            <w:bookmarkStart w:id="29" w:name="sps9a"/>
            <w:bookmarkStart w:id="30" w:name="sps9b"/>
            <w:bookmarkEnd w:id="29"/>
            <w:bookmarkEnd w:id="30"/>
          </w:p>
        </w:tc>
      </w:tr>
      <w:tr w:rsidR="00335177" w14:paraId="4CFEF635" w14:textId="77777777" w:rsidTr="00AE6CC8">
        <w:trPr>
          <w:cantSplit/>
        </w:trPr>
        <w:tc>
          <w:tcPr>
            <w:tcW w:w="713" w:type="dxa"/>
            <w:tcBorders>
              <w:top w:val="single" w:sz="6" w:space="0" w:color="auto"/>
              <w:bottom w:val="single" w:sz="6" w:space="0" w:color="auto"/>
            </w:tcBorders>
            <w:shd w:val="clear" w:color="auto" w:fill="auto"/>
          </w:tcPr>
          <w:p w14:paraId="5FD0D6A7" w14:textId="77777777" w:rsidR="00EE3A11" w:rsidRPr="002F6A28" w:rsidRDefault="00744A2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9C7B7AE" w14:textId="77777777" w:rsidR="00EE3A11" w:rsidRPr="002F6A28" w:rsidRDefault="00744A27" w:rsidP="008953C4">
            <w:pPr>
              <w:spacing w:before="120" w:after="120"/>
            </w:pPr>
            <w:bookmarkStart w:id="31" w:name="X_TBT_Reg_9A"/>
            <w:r w:rsidRPr="002F6A28">
              <w:rPr>
                <w:b/>
              </w:rPr>
              <w:t>Proposed date of adoption</w:t>
            </w:r>
            <w:bookmarkEnd w:id="31"/>
            <w:r w:rsidRPr="002F6A28">
              <w:rPr>
                <w:b/>
              </w:rPr>
              <w:t>:</w:t>
            </w:r>
            <w:r w:rsidRPr="00C379C8">
              <w:t xml:space="preserve"> 1 October 2021</w:t>
            </w:r>
            <w:bookmarkStart w:id="32" w:name="sps10a"/>
            <w:bookmarkStart w:id="33" w:name="sps10b"/>
            <w:bookmarkEnd w:id="32"/>
            <w:bookmarkEnd w:id="33"/>
          </w:p>
          <w:p w14:paraId="2DDE8772" w14:textId="77777777" w:rsidR="00EE3A11" w:rsidRPr="002F6A28" w:rsidRDefault="00744A2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2F6A28">
              <w:t>10 days after publication in the Belgian Official Gazette (but we would like to point out that Article 105, paragraph 1, subparagraph 4 of the Act of 13 June 2005 on electronic communications, which will be entered by this draft law, will not enter into force until 1 January 2026)</w:t>
            </w:r>
            <w:bookmarkEnd w:id="36"/>
          </w:p>
        </w:tc>
      </w:tr>
      <w:tr w:rsidR="00335177" w14:paraId="2824FBFF" w14:textId="77777777" w:rsidTr="0069259F">
        <w:tc>
          <w:tcPr>
            <w:tcW w:w="713" w:type="dxa"/>
            <w:tcBorders>
              <w:top w:val="single" w:sz="6" w:space="0" w:color="auto"/>
              <w:bottom w:val="single" w:sz="6" w:space="0" w:color="auto"/>
            </w:tcBorders>
            <w:shd w:val="clear" w:color="auto" w:fill="auto"/>
          </w:tcPr>
          <w:p w14:paraId="6C382844" w14:textId="77777777" w:rsidR="00F85C99" w:rsidRPr="002F6A28" w:rsidRDefault="00744A2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16DB0D0" w14:textId="77777777" w:rsidR="00F85C99" w:rsidRPr="002F6A28" w:rsidRDefault="00744A27" w:rsidP="002F6A28">
            <w:pPr>
              <w:spacing w:before="120" w:after="120"/>
            </w:pPr>
            <w:bookmarkStart w:id="37" w:name="X_TBT_Reg_10A"/>
            <w:r w:rsidRPr="002F6A28">
              <w:rPr>
                <w:b/>
              </w:rPr>
              <w:t>Final date for comments</w:t>
            </w:r>
            <w:bookmarkEnd w:id="37"/>
            <w:r w:rsidRPr="002F6A28">
              <w:rPr>
                <w:b/>
              </w:rPr>
              <w:t>:</w:t>
            </w:r>
            <w:r w:rsidR="00EE3A11" w:rsidRPr="00C379C8">
              <w:t xml:space="preserve"> 60 days from notification</w:t>
            </w:r>
            <w:bookmarkStart w:id="38" w:name="sps12a"/>
            <w:bookmarkEnd w:id="38"/>
          </w:p>
        </w:tc>
      </w:tr>
      <w:tr w:rsidR="00335177" w14:paraId="14E72143" w14:textId="77777777" w:rsidTr="0069259F">
        <w:tc>
          <w:tcPr>
            <w:tcW w:w="713" w:type="dxa"/>
            <w:tcBorders>
              <w:top w:val="single" w:sz="6" w:space="0" w:color="auto"/>
            </w:tcBorders>
            <w:shd w:val="clear" w:color="auto" w:fill="auto"/>
          </w:tcPr>
          <w:p w14:paraId="2DE436B6" w14:textId="77777777" w:rsidR="00F85C99" w:rsidRPr="002F6A28" w:rsidRDefault="00744A2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713AC20" w14:textId="77777777" w:rsidR="00F85C99" w:rsidRPr="002F6A28" w:rsidRDefault="00744A2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C379C8">
              <w:rPr>
                <w:b/>
              </w:rPr>
              <w:t xml:space="preserve"> </w:t>
            </w:r>
            <w:bookmarkStart w:id="42" w:name="sps13c"/>
          </w:p>
          <w:p w14:paraId="38BF1075" w14:textId="77777777" w:rsidR="006218C6" w:rsidRPr="002F6A28" w:rsidRDefault="00744A27" w:rsidP="00B16145">
            <w:pPr>
              <w:keepNext/>
              <w:keepLines/>
              <w:spacing w:before="120" w:after="120"/>
              <w:jc w:val="left"/>
            </w:pPr>
            <w:r w:rsidRPr="002F6A28">
              <w:t>TBT Contact person for Belgium: Laurent Wenkin</w:t>
            </w:r>
            <w:r w:rsidRPr="002F6A28">
              <w:br/>
              <w:t xml:space="preserve">E-mail: </w:t>
            </w:r>
            <w:hyperlink r:id="rId7" w:history="1">
              <w:r w:rsidRPr="002F6A28">
                <w:rPr>
                  <w:color w:val="0000FF"/>
                  <w:u w:val="single"/>
                </w:rPr>
                <w:t>laurent.wenkin@economie.fgov.be</w:t>
              </w:r>
            </w:hyperlink>
            <w:r w:rsidRPr="002F6A28">
              <w:br/>
            </w:r>
            <w:r w:rsidRPr="002F6A28">
              <w:br/>
              <w:t>FPS Economy SMEs, Self-Employed and Energy</w:t>
            </w:r>
            <w:r w:rsidRPr="002F6A28">
              <w:br/>
              <w:t>Directorate-General Quality &amp; Safety</w:t>
            </w:r>
            <w:r w:rsidRPr="002F6A28">
              <w:br/>
              <w:t xml:space="preserve">NG III - 2ème étage </w:t>
            </w:r>
            <w:r w:rsidRPr="002F6A28">
              <w:br/>
              <w:t>Bd du Roi Albert II, 16</w:t>
            </w:r>
            <w:r w:rsidRPr="002F6A28">
              <w:br/>
              <w:t>1000 Brussels</w:t>
            </w:r>
            <w:r w:rsidRPr="002F6A28">
              <w:br/>
              <w:t>Belgium</w:t>
            </w:r>
            <w:r w:rsidRPr="002F6A28">
              <w:br/>
            </w:r>
            <w:r w:rsidRPr="002F6A28">
              <w:br/>
            </w:r>
            <w:hyperlink r:id="rId8" w:history="1">
              <w:r w:rsidRPr="002F6A28">
                <w:rPr>
                  <w:color w:val="0000FF"/>
                  <w:u w:val="single"/>
                </w:rPr>
                <w:t>belspoc@economie.fgov.be</w:t>
              </w:r>
            </w:hyperlink>
            <w:r w:rsidRPr="002F6A28">
              <w:br/>
            </w:r>
            <w:hyperlink r:id="rId9" w:history="1">
              <w:r w:rsidRPr="002F6A28">
                <w:rPr>
                  <w:color w:val="0000FF"/>
                  <w:u w:val="single"/>
                </w:rPr>
                <w:t>BE.BELNOTIF@economie.fgov.be</w:t>
              </w:r>
            </w:hyperlink>
            <w:bookmarkEnd w:id="42"/>
          </w:p>
        </w:tc>
      </w:tr>
    </w:tbl>
    <w:p w14:paraId="01F3C922"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ED748" w14:textId="77777777" w:rsidR="0000153D" w:rsidRDefault="00744A27">
      <w:r>
        <w:separator/>
      </w:r>
    </w:p>
  </w:endnote>
  <w:endnote w:type="continuationSeparator" w:id="0">
    <w:p w14:paraId="0C31EAAB" w14:textId="77777777" w:rsidR="0000153D" w:rsidRDefault="0074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474C4" w14:textId="77777777" w:rsidR="009239F7" w:rsidRPr="002F6A28" w:rsidRDefault="00744A2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1AB" w14:textId="77777777" w:rsidR="009239F7" w:rsidRPr="002F6A28" w:rsidRDefault="00744A2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FD4EB" w14:textId="77777777" w:rsidR="00EE3A11" w:rsidRPr="002F6A28" w:rsidRDefault="00744A2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7BCE7" w14:textId="77777777" w:rsidR="0000153D" w:rsidRDefault="00744A27">
      <w:r>
        <w:separator/>
      </w:r>
    </w:p>
  </w:footnote>
  <w:footnote w:type="continuationSeparator" w:id="0">
    <w:p w14:paraId="06161769" w14:textId="77777777" w:rsidR="0000153D" w:rsidRDefault="00744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3A159" w14:textId="77777777" w:rsidR="009239F7" w:rsidRPr="002F6A28" w:rsidRDefault="00744A27" w:rsidP="009239F7">
    <w:pPr>
      <w:pStyle w:val="Header"/>
      <w:pBdr>
        <w:bottom w:val="single" w:sz="4" w:space="1" w:color="auto"/>
      </w:pBdr>
      <w:tabs>
        <w:tab w:val="clear" w:pos="4513"/>
        <w:tab w:val="clear" w:pos="9027"/>
      </w:tabs>
      <w:jc w:val="center"/>
    </w:pPr>
    <w:r w:rsidRPr="002F6A28">
      <w:t>tbtSymbol</w:t>
    </w:r>
  </w:p>
  <w:p w14:paraId="5C5192F2" w14:textId="77777777" w:rsidR="009239F7" w:rsidRPr="002F6A28" w:rsidRDefault="009239F7" w:rsidP="009239F7">
    <w:pPr>
      <w:pStyle w:val="Header"/>
      <w:pBdr>
        <w:bottom w:val="single" w:sz="4" w:space="1" w:color="auto"/>
      </w:pBdr>
      <w:tabs>
        <w:tab w:val="clear" w:pos="4513"/>
        <w:tab w:val="clear" w:pos="9027"/>
      </w:tabs>
      <w:jc w:val="center"/>
    </w:pPr>
  </w:p>
  <w:p w14:paraId="407F2FEC" w14:textId="77777777" w:rsidR="009239F7" w:rsidRPr="002F6A28" w:rsidRDefault="00744A2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A5E3AB0"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8F079" w14:textId="77777777" w:rsidR="009239F7" w:rsidRPr="002F6A28" w:rsidRDefault="00744A27" w:rsidP="009239F7">
    <w:pPr>
      <w:pStyle w:val="Header"/>
      <w:pBdr>
        <w:bottom w:val="single" w:sz="4" w:space="1" w:color="auto"/>
      </w:pBdr>
      <w:tabs>
        <w:tab w:val="clear" w:pos="4513"/>
        <w:tab w:val="clear" w:pos="9027"/>
      </w:tabs>
      <w:jc w:val="center"/>
    </w:pPr>
    <w:bookmarkStart w:id="43" w:name="spsSymbolHeader"/>
    <w:r w:rsidRPr="002F6A28">
      <w:t>G/TBT/N/BEL/44</w:t>
    </w:r>
    <w:bookmarkEnd w:id="43"/>
  </w:p>
  <w:p w14:paraId="343E1D7C" w14:textId="77777777" w:rsidR="009239F7" w:rsidRPr="002F6A28" w:rsidRDefault="009239F7" w:rsidP="009239F7">
    <w:pPr>
      <w:pStyle w:val="Header"/>
      <w:pBdr>
        <w:bottom w:val="single" w:sz="4" w:space="1" w:color="auto"/>
      </w:pBdr>
      <w:tabs>
        <w:tab w:val="clear" w:pos="4513"/>
        <w:tab w:val="clear" w:pos="9027"/>
      </w:tabs>
      <w:jc w:val="center"/>
    </w:pPr>
  </w:p>
  <w:p w14:paraId="4DFDFB7B" w14:textId="77777777" w:rsidR="009239F7" w:rsidRPr="002F6A28" w:rsidRDefault="00744A2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3A58AE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35177" w14:paraId="6A1F1DD0" w14:textId="77777777" w:rsidTr="008612A9">
      <w:trPr>
        <w:trHeight w:val="240"/>
        <w:jc w:val="center"/>
      </w:trPr>
      <w:tc>
        <w:tcPr>
          <w:tcW w:w="3794" w:type="dxa"/>
          <w:shd w:val="clear" w:color="auto" w:fill="FFFFFF"/>
          <w:tcMar>
            <w:left w:w="108" w:type="dxa"/>
            <w:right w:w="108" w:type="dxa"/>
          </w:tcMar>
          <w:vAlign w:val="center"/>
        </w:tcPr>
        <w:p w14:paraId="7EBABC13"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CCE1C43" w14:textId="77777777" w:rsidR="00ED54E0" w:rsidRPr="009239F7" w:rsidRDefault="00ED54E0" w:rsidP="00B801E9">
          <w:pPr>
            <w:jc w:val="right"/>
            <w:rPr>
              <w:b/>
              <w:color w:val="FF0000"/>
              <w:szCs w:val="16"/>
            </w:rPr>
          </w:pPr>
        </w:p>
      </w:tc>
    </w:tr>
    <w:bookmarkEnd w:id="44"/>
    <w:tr w:rsidR="00335177" w14:paraId="03978168" w14:textId="77777777" w:rsidTr="008612A9">
      <w:trPr>
        <w:trHeight w:val="213"/>
        <w:jc w:val="center"/>
      </w:trPr>
      <w:tc>
        <w:tcPr>
          <w:tcW w:w="3794" w:type="dxa"/>
          <w:vMerge w:val="restart"/>
          <w:shd w:val="clear" w:color="auto" w:fill="FFFFFF"/>
          <w:tcMar>
            <w:left w:w="0" w:type="dxa"/>
            <w:right w:w="0" w:type="dxa"/>
          </w:tcMar>
        </w:tcPr>
        <w:p w14:paraId="46C7AED8" w14:textId="77777777" w:rsidR="00ED54E0" w:rsidRPr="009239F7" w:rsidRDefault="00744A27" w:rsidP="00B801E9">
          <w:pPr>
            <w:jc w:val="left"/>
          </w:pPr>
          <w:r>
            <w:rPr>
              <w:noProof/>
              <w:lang w:eastAsia="en-GB"/>
            </w:rPr>
            <w:drawing>
              <wp:inline distT="0" distB="0" distL="0" distR="0" wp14:anchorId="785E83F3" wp14:editId="5CF8EB2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3710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58B7F17" w14:textId="77777777" w:rsidR="00ED54E0" w:rsidRPr="009239F7" w:rsidRDefault="00ED54E0" w:rsidP="00B801E9">
          <w:pPr>
            <w:jc w:val="right"/>
            <w:rPr>
              <w:b/>
              <w:szCs w:val="16"/>
            </w:rPr>
          </w:pPr>
        </w:p>
      </w:tc>
    </w:tr>
    <w:tr w:rsidR="00335177" w14:paraId="33346CA2" w14:textId="77777777" w:rsidTr="008612A9">
      <w:trPr>
        <w:trHeight w:val="868"/>
        <w:jc w:val="center"/>
      </w:trPr>
      <w:tc>
        <w:tcPr>
          <w:tcW w:w="3794" w:type="dxa"/>
          <w:vMerge/>
          <w:shd w:val="clear" w:color="auto" w:fill="FFFFFF"/>
          <w:tcMar>
            <w:left w:w="108" w:type="dxa"/>
            <w:right w:w="108" w:type="dxa"/>
          </w:tcMar>
        </w:tcPr>
        <w:p w14:paraId="664C238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1FD084F" w14:textId="77777777" w:rsidR="009239F7" w:rsidRPr="002F6A28" w:rsidRDefault="00744A27" w:rsidP="00B801E9">
          <w:pPr>
            <w:jc w:val="right"/>
            <w:rPr>
              <w:b/>
              <w:szCs w:val="16"/>
            </w:rPr>
          </w:pPr>
          <w:bookmarkStart w:id="45" w:name="bmkSymbols"/>
          <w:r w:rsidRPr="002F6A28">
            <w:rPr>
              <w:b/>
              <w:szCs w:val="16"/>
            </w:rPr>
            <w:t>G/TBT/N/BEL/44</w:t>
          </w:r>
          <w:bookmarkEnd w:id="45"/>
        </w:p>
      </w:tc>
    </w:tr>
    <w:tr w:rsidR="00335177" w14:paraId="126E6F8D" w14:textId="77777777" w:rsidTr="008612A9">
      <w:trPr>
        <w:trHeight w:val="240"/>
        <w:jc w:val="center"/>
      </w:trPr>
      <w:tc>
        <w:tcPr>
          <w:tcW w:w="3794" w:type="dxa"/>
          <w:vMerge/>
          <w:shd w:val="clear" w:color="auto" w:fill="FFFFFF"/>
          <w:tcMar>
            <w:left w:w="108" w:type="dxa"/>
            <w:right w:w="108" w:type="dxa"/>
          </w:tcMar>
          <w:vAlign w:val="center"/>
        </w:tcPr>
        <w:p w14:paraId="7D384396" w14:textId="77777777" w:rsidR="00ED54E0" w:rsidRPr="009239F7" w:rsidRDefault="00ED54E0" w:rsidP="00B801E9"/>
      </w:tc>
      <w:tc>
        <w:tcPr>
          <w:tcW w:w="5448" w:type="dxa"/>
          <w:gridSpan w:val="2"/>
          <w:shd w:val="clear" w:color="auto" w:fill="FFFFFF"/>
          <w:tcMar>
            <w:left w:w="108" w:type="dxa"/>
            <w:right w:w="108" w:type="dxa"/>
          </w:tcMar>
          <w:vAlign w:val="center"/>
        </w:tcPr>
        <w:p w14:paraId="7285CF4B" w14:textId="4409D5A9" w:rsidR="00ED54E0" w:rsidRPr="009239F7" w:rsidRDefault="00744A27" w:rsidP="00B801E9">
          <w:pPr>
            <w:jc w:val="right"/>
            <w:rPr>
              <w:szCs w:val="16"/>
            </w:rPr>
          </w:pPr>
          <w:bookmarkStart w:id="46" w:name="spsDateDistribution"/>
          <w:bookmarkStart w:id="47" w:name="bmkDate"/>
          <w:bookmarkEnd w:id="46"/>
          <w:bookmarkEnd w:id="47"/>
          <w:r>
            <w:rPr>
              <w:szCs w:val="16"/>
            </w:rPr>
            <w:t>23 July 2021</w:t>
          </w:r>
        </w:p>
      </w:tc>
    </w:tr>
    <w:tr w:rsidR="00335177" w14:paraId="53AAED4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1BA3F14" w14:textId="0F554780" w:rsidR="00ED54E0" w:rsidRPr="009239F7" w:rsidRDefault="00744A27" w:rsidP="0097650D">
          <w:pPr>
            <w:jc w:val="left"/>
            <w:rPr>
              <w:b/>
            </w:rPr>
          </w:pPr>
          <w:bookmarkStart w:id="48" w:name="bmkSerial"/>
          <w:r w:rsidRPr="002F6A28">
            <w:rPr>
              <w:color w:val="FF0000"/>
              <w:szCs w:val="16"/>
            </w:rPr>
            <w:t>(</w:t>
          </w:r>
          <w:bookmarkStart w:id="49" w:name="spsSerialNumber"/>
          <w:bookmarkEnd w:id="49"/>
          <w:r>
            <w:rPr>
              <w:color w:val="FF0000"/>
              <w:szCs w:val="16"/>
            </w:rPr>
            <w:t>21-</w:t>
          </w:r>
          <w:r w:rsidR="00366839">
            <w:rPr>
              <w:color w:val="FF0000"/>
              <w:szCs w:val="16"/>
            </w:rPr>
            <w:t>5784</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112A759" w14:textId="77777777" w:rsidR="00ED54E0" w:rsidRPr="009239F7" w:rsidRDefault="00744A2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335177" w14:paraId="4725B48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F5E995C" w14:textId="77777777" w:rsidR="00ED54E0" w:rsidRPr="009239F7" w:rsidRDefault="00744A2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B2E37F6" w14:textId="77777777" w:rsidR="00ED54E0" w:rsidRPr="002F6A28" w:rsidRDefault="00744A2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Pr="002F6A28">
            <w:rPr>
              <w:bCs/>
              <w:szCs w:val="18"/>
            </w:rPr>
            <w:t>English</w:t>
          </w:r>
          <w:bookmarkEnd w:id="53"/>
          <w:bookmarkEnd w:id="52"/>
        </w:p>
      </w:tc>
    </w:tr>
  </w:tbl>
  <w:p w14:paraId="0C8B88E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BD67EB4">
      <w:start w:val="1"/>
      <w:numFmt w:val="decimal"/>
      <w:pStyle w:val="SummaryText"/>
      <w:lvlText w:val="%1."/>
      <w:lvlJc w:val="left"/>
      <w:pPr>
        <w:ind w:left="360" w:hanging="360"/>
      </w:pPr>
    </w:lvl>
    <w:lvl w:ilvl="1" w:tplc="2DDCA3C4" w:tentative="1">
      <w:start w:val="1"/>
      <w:numFmt w:val="lowerLetter"/>
      <w:lvlText w:val="%2."/>
      <w:lvlJc w:val="left"/>
      <w:pPr>
        <w:ind w:left="1080" w:hanging="360"/>
      </w:pPr>
    </w:lvl>
    <w:lvl w:ilvl="2" w:tplc="08889826" w:tentative="1">
      <w:start w:val="1"/>
      <w:numFmt w:val="lowerRoman"/>
      <w:lvlText w:val="%3."/>
      <w:lvlJc w:val="right"/>
      <w:pPr>
        <w:ind w:left="1800" w:hanging="180"/>
      </w:pPr>
    </w:lvl>
    <w:lvl w:ilvl="3" w:tplc="6B842002" w:tentative="1">
      <w:start w:val="1"/>
      <w:numFmt w:val="decimal"/>
      <w:lvlText w:val="%4."/>
      <w:lvlJc w:val="left"/>
      <w:pPr>
        <w:ind w:left="2520" w:hanging="360"/>
      </w:pPr>
    </w:lvl>
    <w:lvl w:ilvl="4" w:tplc="39C488FA" w:tentative="1">
      <w:start w:val="1"/>
      <w:numFmt w:val="lowerLetter"/>
      <w:lvlText w:val="%5."/>
      <w:lvlJc w:val="left"/>
      <w:pPr>
        <w:ind w:left="3240" w:hanging="360"/>
      </w:pPr>
    </w:lvl>
    <w:lvl w:ilvl="5" w:tplc="52BC55AA" w:tentative="1">
      <w:start w:val="1"/>
      <w:numFmt w:val="lowerRoman"/>
      <w:lvlText w:val="%6."/>
      <w:lvlJc w:val="right"/>
      <w:pPr>
        <w:ind w:left="3960" w:hanging="180"/>
      </w:pPr>
    </w:lvl>
    <w:lvl w:ilvl="6" w:tplc="B608D90A" w:tentative="1">
      <w:start w:val="1"/>
      <w:numFmt w:val="decimal"/>
      <w:lvlText w:val="%7."/>
      <w:lvlJc w:val="left"/>
      <w:pPr>
        <w:ind w:left="4680" w:hanging="360"/>
      </w:pPr>
    </w:lvl>
    <w:lvl w:ilvl="7" w:tplc="DFA2F330" w:tentative="1">
      <w:start w:val="1"/>
      <w:numFmt w:val="lowerLetter"/>
      <w:lvlText w:val="%8."/>
      <w:lvlJc w:val="left"/>
      <w:pPr>
        <w:ind w:left="5400" w:hanging="360"/>
      </w:pPr>
    </w:lvl>
    <w:lvl w:ilvl="8" w:tplc="FB9675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0153D"/>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35177"/>
    <w:rsid w:val="003531C5"/>
    <w:rsid w:val="003572B4"/>
    <w:rsid w:val="00366839"/>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18C6"/>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4A27"/>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42C7D"/>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F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belspoc@economie.fgov.b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aurent.wenkin@economie.fgov.b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E.BELNOTIF@economie.fgov.b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4131</Characters>
  <Application>Microsoft Office Word</Application>
  <DocSecurity>0</DocSecurity>
  <Lines>87</Lines>
  <Paragraphs>38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2021-07-23T10:22:00Z</dcterms:created>
  <dcterms:modified xsi:type="dcterms:W3CDTF">2021-07-23T12:48:00Z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