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C8A1" w14:textId="77777777" w:rsidR="009239F7" w:rsidRPr="002F6A28" w:rsidRDefault="005978A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098230" w14:textId="77777777" w:rsidR="009239F7" w:rsidRPr="002F6A28" w:rsidRDefault="005978AB" w:rsidP="002F6A28">
      <w:pPr>
        <w:jc w:val="center"/>
      </w:pPr>
      <w:r w:rsidRPr="002F6A28">
        <w:t>The following notification is being circulated in accordance with Article 10.6</w:t>
      </w:r>
    </w:p>
    <w:p w14:paraId="62D419A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777EC" w14:paraId="1A39AD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E991BB" w14:textId="77777777" w:rsidR="00F85C99" w:rsidRPr="002F6A28" w:rsidRDefault="005978A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488A042" w14:textId="77777777" w:rsidR="00F85C99" w:rsidRPr="002F6A28" w:rsidRDefault="005978A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0878B80E" w14:textId="77777777" w:rsidR="00F85C99" w:rsidRPr="002F6A28" w:rsidRDefault="005978A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777EC" w14:paraId="2C9533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C8A14" w14:textId="77777777" w:rsidR="00F85C99" w:rsidRPr="002F6A28" w:rsidRDefault="005978A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9F27E" w14:textId="77777777" w:rsidR="00F85C99" w:rsidRPr="002F6A28" w:rsidRDefault="005978A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5A387B5A" w14:textId="77777777" w:rsidR="00F85C99" w:rsidRPr="002F6A28" w:rsidRDefault="005978A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3E112A6" w14:textId="77777777" w:rsidR="008D5DEA" w:rsidRPr="002F6A28" w:rsidRDefault="005978AB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>Thai Industrial Standards Institute (TISI), Ministry of Industry</w:t>
            </w:r>
            <w:r w:rsidRPr="002F6A28">
              <w:br/>
              <w:t>Tel: (662) 430 6831 ext. 2130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9777EC" w14:paraId="69D72C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16D4E" w14:textId="77777777" w:rsidR="00F85C99" w:rsidRPr="002F6A28" w:rsidRDefault="005978A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B32C3" w14:textId="77777777" w:rsidR="00F85C99" w:rsidRPr="0058336F" w:rsidRDefault="005978A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777EC" w14:paraId="649E6E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74D55" w14:textId="77777777" w:rsidR="00F85C99" w:rsidRPr="002F6A28" w:rsidRDefault="005978A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EA78C" w14:textId="77777777" w:rsidR="00F85C99" w:rsidRPr="002F6A28" w:rsidRDefault="005978A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Aerial optical cables along electrical power lines (ICS 33.180.10); Fibres and cables (ICS 33.180.10)</w:t>
            </w:r>
            <w:bookmarkStart w:id="20" w:name="sps3a"/>
            <w:bookmarkEnd w:id="20"/>
          </w:p>
        </w:tc>
      </w:tr>
      <w:tr w:rsidR="009777EC" w14:paraId="4F0283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0A572" w14:textId="77777777" w:rsidR="00F85C99" w:rsidRPr="002F6A28" w:rsidRDefault="005978A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7D491" w14:textId="77777777" w:rsidR="00F85C99" w:rsidRPr="002F6A28" w:rsidRDefault="005978A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Optical fibre cables - Part 4-20 aerial optical cables along electrical power lines – family specification for ADSS (all dielectric self supported) optical cables (TIS 3208-25xx (20xx)) (26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777EC" w14:paraId="203CA6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A15F8" w14:textId="77777777" w:rsidR="00F85C99" w:rsidRPr="002F6A28" w:rsidRDefault="005978A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9853E" w14:textId="77777777" w:rsidR="00F85C99" w:rsidRPr="002F6A28" w:rsidRDefault="005978A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aerial optical cables along electrical power lines to comply with</w:t>
            </w:r>
            <w:r>
              <w:t xml:space="preserve"> </w:t>
            </w:r>
            <w:r w:rsidR="00FE448B" w:rsidRPr="00C379C8">
              <w:t>TIS 3208-25xx (20xx).</w:t>
            </w:r>
          </w:p>
          <w:p w14:paraId="2E694D34" w14:textId="77777777" w:rsidR="00FE448B" w:rsidRPr="00C379C8" w:rsidRDefault="005978AB" w:rsidP="002F6A28">
            <w:pPr>
              <w:spacing w:after="120"/>
            </w:pPr>
            <w:r w:rsidRPr="00C379C8">
              <w:t>TIS 3208-25xx (20xx) covers optical fibre cables for telecommunication, single mode, which are used with aboveground electric wire or other aboveground power networks, such as telephone and television systems.</w:t>
            </w:r>
          </w:p>
          <w:p w14:paraId="18C387C7" w14:textId="77777777" w:rsidR="00FE448B" w:rsidRPr="00C379C8" w:rsidRDefault="005978AB" w:rsidP="00103EBA">
            <w:pPr>
              <w:spacing w:after="120"/>
            </w:pPr>
            <w:r w:rsidRPr="00C379C8">
              <w:t>The requirements covered within the scope of TIS 3208-25xx (20xx) are related to structure, optical, electrical and mechanical performances, installation, approval principle, testing requirement, and compatible equipment of aerial optical cables along electrical power lines.</w:t>
            </w:r>
          </w:p>
        </w:tc>
      </w:tr>
      <w:tr w:rsidR="009777EC" w14:paraId="1347D2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C41BC" w14:textId="77777777" w:rsidR="00F85C99" w:rsidRPr="002F6A28" w:rsidRDefault="005978A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29CD8" w14:textId="77777777" w:rsidR="00F85C99" w:rsidRPr="002F6A28" w:rsidRDefault="005978A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9777EC" w14:paraId="170159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9BB8A" w14:textId="77777777" w:rsidR="00F85C99" w:rsidRPr="002F6A28" w:rsidRDefault="005978A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C7241" w14:textId="77777777" w:rsidR="00103EBA" w:rsidRDefault="005978A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37E847" w14:textId="77777777" w:rsidR="00F85C99" w:rsidRPr="002F6A28" w:rsidRDefault="005978AB" w:rsidP="009E75ED">
            <w:pPr>
              <w:spacing w:before="120" w:after="120"/>
            </w:pPr>
            <w:r w:rsidRPr="002F6A28">
              <w:rPr>
                <w:bCs/>
              </w:rPr>
              <w:t>IEC 60794-4-20:2018</w:t>
            </w:r>
          </w:p>
          <w:p w14:paraId="26D6BC45" w14:textId="77777777" w:rsidR="008D5DEA" w:rsidRPr="002F6A28" w:rsidRDefault="005978AB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TIS 2050 Optical fibre cables - part 1-1: generic specification - general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9777EC" w14:paraId="278138A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A9EBD" w14:textId="77777777" w:rsidR="00EE3A11" w:rsidRPr="002F6A28" w:rsidRDefault="005978A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87E6B" w14:textId="77777777" w:rsidR="00EE3A11" w:rsidRPr="002F6A28" w:rsidRDefault="005978A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37E6ACD5" w14:textId="77777777" w:rsidR="00EE3A11" w:rsidRPr="002F6A28" w:rsidRDefault="005978A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9777EC" w14:paraId="7FD38A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821C3" w14:textId="77777777" w:rsidR="00F85C99" w:rsidRPr="002F6A28" w:rsidRDefault="005978A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3F24E" w14:textId="77777777" w:rsidR="00F85C99" w:rsidRPr="002F6A28" w:rsidRDefault="005978A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4 January 2022</w:t>
            </w:r>
            <w:bookmarkStart w:id="38" w:name="sps12a"/>
            <w:bookmarkEnd w:id="38"/>
          </w:p>
        </w:tc>
      </w:tr>
      <w:tr w:rsidR="009777EC" w14:paraId="6F4A1C8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782D80" w14:textId="77777777" w:rsidR="00F85C99" w:rsidRPr="002F6A28" w:rsidRDefault="005978A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A766A55" w14:textId="77777777" w:rsidR="00F85C99" w:rsidRPr="002F6A28" w:rsidRDefault="005978A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 xml:space="preserve"> 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1BDA08D6" w14:textId="77777777" w:rsidR="008D5DEA" w:rsidRPr="002F6A28" w:rsidRDefault="005978AB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>Thai Industrial Standards Institute (TISI), Ministry of Industry</w:t>
            </w:r>
            <w:r w:rsidRPr="002F6A28">
              <w:br/>
              <w:t>Tel: (662) 430 6831 ext. 2130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https://www.tisi.go.th</w:t>
              </w:r>
            </w:hyperlink>
          </w:p>
          <w:p w14:paraId="1691B7EF" w14:textId="77777777" w:rsidR="008D5DEA" w:rsidRPr="002F6A28" w:rsidRDefault="005C2EFC" w:rsidP="00B16145">
            <w:pPr>
              <w:keepNext/>
              <w:keepLines/>
              <w:spacing w:before="120" w:after="120"/>
            </w:pPr>
            <w:hyperlink r:id="rId11" w:history="1">
              <w:r w:rsidR="005978AB" w:rsidRPr="002F6A28">
                <w:rPr>
                  <w:color w:val="0000FF"/>
                  <w:u w:val="single"/>
                </w:rPr>
                <w:t>https://members.wto.org/crnattachments/2021/TBT/THA/21_7635_00_x.pdf</w:t>
              </w:r>
            </w:hyperlink>
            <w:bookmarkEnd w:id="42"/>
          </w:p>
        </w:tc>
      </w:tr>
    </w:tbl>
    <w:p w14:paraId="09350C3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4301" w14:textId="77777777" w:rsidR="00E94923" w:rsidRDefault="005978AB">
      <w:r>
        <w:separator/>
      </w:r>
    </w:p>
  </w:endnote>
  <w:endnote w:type="continuationSeparator" w:id="0">
    <w:p w14:paraId="0D486102" w14:textId="77777777" w:rsidR="00E94923" w:rsidRDefault="005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E543" w14:textId="77777777" w:rsidR="009239F7" w:rsidRPr="002F6A28" w:rsidRDefault="005978A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715C" w14:textId="77777777" w:rsidR="009239F7" w:rsidRPr="002F6A28" w:rsidRDefault="005978A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3B9D" w14:textId="77777777" w:rsidR="00EE3A11" w:rsidRPr="002F6A28" w:rsidRDefault="005978A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2AB0" w14:textId="77777777" w:rsidR="00E94923" w:rsidRDefault="005978AB">
      <w:r>
        <w:separator/>
      </w:r>
    </w:p>
  </w:footnote>
  <w:footnote w:type="continuationSeparator" w:id="0">
    <w:p w14:paraId="229DD179" w14:textId="77777777" w:rsidR="00E94923" w:rsidRDefault="0059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B0D1" w14:textId="77777777" w:rsidR="009239F7" w:rsidRPr="002F6A28" w:rsidRDefault="005978A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E4002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A1CBFA" w14:textId="77777777" w:rsidR="009239F7" w:rsidRPr="002F6A28" w:rsidRDefault="005978A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1B010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F4E4" w14:textId="77777777" w:rsidR="009239F7" w:rsidRPr="002F6A28" w:rsidRDefault="005978A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G/TBT/N/THA/651</w:t>
    </w:r>
    <w:bookmarkEnd w:id="43"/>
  </w:p>
  <w:p w14:paraId="261A7A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D509B7" w14:textId="77777777" w:rsidR="009239F7" w:rsidRPr="002F6A28" w:rsidRDefault="005978A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E299B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77EC" w14:paraId="09759A2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BBF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E58E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777EC" w14:paraId="44674D3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A82DF2" w14:textId="77777777" w:rsidR="00ED54E0" w:rsidRPr="009239F7" w:rsidRDefault="005978A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522F74" wp14:editId="05F3702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421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F7A44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777EC" w14:paraId="3C5623B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0AA4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641A6A" w14:textId="77777777" w:rsidR="009239F7" w:rsidRPr="002F6A28" w:rsidRDefault="005978A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G/TBT/N/THA/651</w:t>
          </w:r>
          <w:bookmarkEnd w:id="45"/>
        </w:p>
      </w:tc>
    </w:tr>
    <w:tr w:rsidR="009777EC" w14:paraId="63182E8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4B05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EE946" w14:textId="439D9174" w:rsidR="00ED54E0" w:rsidRPr="009239F7" w:rsidRDefault="005978A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December 2021</w:t>
          </w:r>
        </w:p>
      </w:tc>
    </w:tr>
    <w:tr w:rsidR="009777EC" w14:paraId="2D2D1CC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BE7E1D" w14:textId="2C4645FE" w:rsidR="00ED54E0" w:rsidRPr="009239F7" w:rsidRDefault="005978A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5C2EFC">
            <w:rPr>
              <w:color w:val="FF0000"/>
              <w:szCs w:val="16"/>
            </w:rPr>
            <w:t>9216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F8DC6C" w14:textId="77777777" w:rsidR="00ED54E0" w:rsidRPr="009239F7" w:rsidRDefault="005978A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777EC" w14:paraId="7C72525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B6271B" w14:textId="77777777" w:rsidR="00ED54E0" w:rsidRPr="009239F7" w:rsidRDefault="005978A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0719B8" w14:textId="77777777" w:rsidR="00ED54E0" w:rsidRPr="002F6A28" w:rsidRDefault="005978A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8CD39F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4C99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BA2410" w:tentative="1">
      <w:start w:val="1"/>
      <w:numFmt w:val="lowerLetter"/>
      <w:lvlText w:val="%2."/>
      <w:lvlJc w:val="left"/>
      <w:pPr>
        <w:ind w:left="1080" w:hanging="360"/>
      </w:pPr>
    </w:lvl>
    <w:lvl w:ilvl="2" w:tplc="FF703758" w:tentative="1">
      <w:start w:val="1"/>
      <w:numFmt w:val="lowerRoman"/>
      <w:lvlText w:val="%3."/>
      <w:lvlJc w:val="right"/>
      <w:pPr>
        <w:ind w:left="1800" w:hanging="180"/>
      </w:pPr>
    </w:lvl>
    <w:lvl w:ilvl="3" w:tplc="7B52756E" w:tentative="1">
      <w:start w:val="1"/>
      <w:numFmt w:val="decimal"/>
      <w:lvlText w:val="%4."/>
      <w:lvlJc w:val="left"/>
      <w:pPr>
        <w:ind w:left="2520" w:hanging="360"/>
      </w:pPr>
    </w:lvl>
    <w:lvl w:ilvl="4" w:tplc="8DB836A2" w:tentative="1">
      <w:start w:val="1"/>
      <w:numFmt w:val="lowerLetter"/>
      <w:lvlText w:val="%5."/>
      <w:lvlJc w:val="left"/>
      <w:pPr>
        <w:ind w:left="3240" w:hanging="360"/>
      </w:pPr>
    </w:lvl>
    <w:lvl w:ilvl="5" w:tplc="2C704620" w:tentative="1">
      <w:start w:val="1"/>
      <w:numFmt w:val="lowerRoman"/>
      <w:lvlText w:val="%6."/>
      <w:lvlJc w:val="right"/>
      <w:pPr>
        <w:ind w:left="3960" w:hanging="180"/>
      </w:pPr>
    </w:lvl>
    <w:lvl w:ilvl="6" w:tplc="C7385846" w:tentative="1">
      <w:start w:val="1"/>
      <w:numFmt w:val="decimal"/>
      <w:lvlText w:val="%7."/>
      <w:lvlJc w:val="left"/>
      <w:pPr>
        <w:ind w:left="4680" w:hanging="360"/>
      </w:pPr>
    </w:lvl>
    <w:lvl w:ilvl="7" w:tplc="C70002CE" w:tentative="1">
      <w:start w:val="1"/>
      <w:numFmt w:val="lowerLetter"/>
      <w:lvlText w:val="%8."/>
      <w:lvlJc w:val="left"/>
      <w:pPr>
        <w:ind w:left="5400" w:hanging="360"/>
      </w:pPr>
    </w:lvl>
    <w:lvl w:ilvl="8" w:tplc="FC9EF4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3EB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78AB"/>
    <w:rsid w:val="005B04B9"/>
    <w:rsid w:val="005B68C7"/>
    <w:rsid w:val="005B7054"/>
    <w:rsid w:val="005C2EFC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11B3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5DEA"/>
    <w:rsid w:val="008E372C"/>
    <w:rsid w:val="008E67DC"/>
    <w:rsid w:val="009239F7"/>
    <w:rsid w:val="00934ABC"/>
    <w:rsid w:val="00955D8A"/>
    <w:rsid w:val="00964F4F"/>
    <w:rsid w:val="0097650D"/>
    <w:rsid w:val="009777EC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4923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1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763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2446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2021-12-09T13:15:00Z</dcterms:created>
  <dcterms:modified xsi:type="dcterms:W3CDTF">2021-12-09T13:34:00Z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