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8A47" w14:textId="77777777" w:rsidR="009239F7" w:rsidRPr="002F6A28" w:rsidRDefault="00681804" w:rsidP="002F6A28">
      <w:pPr>
        <w:pStyle w:val="Title"/>
        <w:rPr>
          <w:caps w:val="0"/>
          <w:kern w:val="0"/>
        </w:rPr>
      </w:pPr>
      <w:r w:rsidRPr="002F6A28">
        <w:rPr>
          <w:caps w:val="0"/>
          <w:kern w:val="0"/>
        </w:rPr>
        <w:t>NOTIFICATION</w:t>
      </w:r>
    </w:p>
    <w:p w14:paraId="036EAD7F" w14:textId="77777777" w:rsidR="009239F7" w:rsidRPr="002F6A28" w:rsidRDefault="00681804" w:rsidP="002F6A28">
      <w:pPr>
        <w:jc w:val="center"/>
      </w:pPr>
      <w:r w:rsidRPr="002F6A28">
        <w:t>The following notification is being circulated in accordance with Article 10.6</w:t>
      </w:r>
    </w:p>
    <w:p w14:paraId="4802A39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500F1" w14:paraId="3C030FAC" w14:textId="77777777" w:rsidTr="0069259F">
        <w:tc>
          <w:tcPr>
            <w:tcW w:w="713" w:type="dxa"/>
            <w:tcBorders>
              <w:bottom w:val="single" w:sz="6" w:space="0" w:color="auto"/>
            </w:tcBorders>
            <w:shd w:val="clear" w:color="auto" w:fill="auto"/>
          </w:tcPr>
          <w:p w14:paraId="284B02D8" w14:textId="77777777" w:rsidR="00F85C99" w:rsidRPr="002F6A28" w:rsidRDefault="00681804" w:rsidP="002F6A28">
            <w:pPr>
              <w:spacing w:before="120" w:after="120"/>
              <w:jc w:val="left"/>
            </w:pPr>
            <w:r w:rsidRPr="002F6A28">
              <w:rPr>
                <w:b/>
              </w:rPr>
              <w:t>1.</w:t>
            </w:r>
          </w:p>
        </w:tc>
        <w:tc>
          <w:tcPr>
            <w:tcW w:w="8546" w:type="dxa"/>
            <w:tcBorders>
              <w:bottom w:val="single" w:sz="6" w:space="0" w:color="auto"/>
            </w:tcBorders>
            <w:shd w:val="clear" w:color="auto" w:fill="auto"/>
          </w:tcPr>
          <w:p w14:paraId="60B8DF46" w14:textId="77777777" w:rsidR="00F85C99" w:rsidRPr="002F6A28" w:rsidRDefault="0068180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2F5A7339" w14:textId="77777777" w:rsidR="00F85C99" w:rsidRPr="002F6A28" w:rsidRDefault="0068180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500F1" w14:paraId="7118CF75" w14:textId="77777777" w:rsidTr="0069259F">
        <w:tc>
          <w:tcPr>
            <w:tcW w:w="713" w:type="dxa"/>
            <w:tcBorders>
              <w:top w:val="single" w:sz="6" w:space="0" w:color="auto"/>
              <w:bottom w:val="single" w:sz="6" w:space="0" w:color="auto"/>
            </w:tcBorders>
            <w:shd w:val="clear" w:color="auto" w:fill="auto"/>
          </w:tcPr>
          <w:p w14:paraId="5C7D1BA4" w14:textId="77777777" w:rsidR="00F85C99" w:rsidRPr="002F6A28" w:rsidRDefault="0068180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69A3A78" w14:textId="77777777" w:rsidR="00F85C99" w:rsidRPr="002F6A28" w:rsidRDefault="0068180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5C1E9E8" w14:textId="77777777" w:rsidR="00EE3A11" w:rsidRPr="00C379C8" w:rsidRDefault="00681804" w:rsidP="00155128">
            <w:pPr>
              <w:spacing w:after="120"/>
            </w:pPr>
            <w:r w:rsidRPr="00C379C8">
              <w:t>Environmental Protection Agency (EPA) [2065]</w:t>
            </w:r>
            <w:bookmarkEnd w:id="5"/>
          </w:p>
          <w:p w14:paraId="1B373ABB" w14:textId="77777777" w:rsidR="00F85C99" w:rsidRPr="002F6A28" w:rsidRDefault="0068180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0D4DC6B" w14:textId="77777777" w:rsidR="00AC6C6E" w:rsidRPr="00C379C8" w:rsidRDefault="00681804"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C500F1" w14:paraId="7624972E" w14:textId="77777777" w:rsidTr="0069259F">
        <w:tc>
          <w:tcPr>
            <w:tcW w:w="713" w:type="dxa"/>
            <w:tcBorders>
              <w:top w:val="single" w:sz="6" w:space="0" w:color="auto"/>
              <w:bottom w:val="single" w:sz="6" w:space="0" w:color="auto"/>
            </w:tcBorders>
            <w:shd w:val="clear" w:color="auto" w:fill="auto"/>
          </w:tcPr>
          <w:p w14:paraId="5FDBAC7F" w14:textId="77777777" w:rsidR="00F85C99" w:rsidRPr="002F6A28" w:rsidRDefault="0068180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9755AAF" w14:textId="77777777" w:rsidR="00F85C99" w:rsidRPr="0058336F" w:rsidRDefault="0068180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500F1" w14:paraId="1A937983" w14:textId="77777777" w:rsidTr="0069259F">
        <w:tc>
          <w:tcPr>
            <w:tcW w:w="713" w:type="dxa"/>
            <w:tcBorders>
              <w:top w:val="single" w:sz="6" w:space="0" w:color="auto"/>
              <w:bottom w:val="single" w:sz="6" w:space="0" w:color="auto"/>
            </w:tcBorders>
            <w:shd w:val="clear" w:color="auto" w:fill="auto"/>
          </w:tcPr>
          <w:p w14:paraId="74C8B4F9" w14:textId="77777777" w:rsidR="00F85C99" w:rsidRPr="002F6A28" w:rsidRDefault="0068180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2D398A3" w14:textId="77777777" w:rsidR="00F85C99" w:rsidRPr="002F6A28" w:rsidRDefault="0068180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Air emissions; Quality (ICS code(s): 03.120); Environmental protection (ICS code(s): 13.020); Air quality (ICS code(s): 13.040)</w:t>
            </w:r>
            <w:bookmarkEnd w:id="22"/>
          </w:p>
        </w:tc>
      </w:tr>
      <w:tr w:rsidR="00C500F1" w14:paraId="02CC77DF" w14:textId="77777777" w:rsidTr="0069259F">
        <w:tc>
          <w:tcPr>
            <w:tcW w:w="713" w:type="dxa"/>
            <w:tcBorders>
              <w:top w:val="single" w:sz="6" w:space="0" w:color="auto"/>
              <w:bottom w:val="single" w:sz="6" w:space="0" w:color="auto"/>
            </w:tcBorders>
            <w:shd w:val="clear" w:color="auto" w:fill="auto"/>
          </w:tcPr>
          <w:p w14:paraId="26A95754" w14:textId="77777777" w:rsidR="00F85C99" w:rsidRPr="002F6A28" w:rsidRDefault="0068180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98808F5" w14:textId="77777777" w:rsidR="00F85C99" w:rsidRPr="002F6A28" w:rsidRDefault="0068180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Revisions to the Air Emissions Reporting Requirements; (105 page(s), in English)</w:t>
            </w:r>
            <w:bookmarkEnd w:id="24"/>
          </w:p>
        </w:tc>
      </w:tr>
      <w:tr w:rsidR="00C500F1" w14:paraId="222C476A" w14:textId="77777777" w:rsidTr="0069259F">
        <w:tc>
          <w:tcPr>
            <w:tcW w:w="713" w:type="dxa"/>
            <w:tcBorders>
              <w:top w:val="single" w:sz="6" w:space="0" w:color="auto"/>
              <w:bottom w:val="single" w:sz="6" w:space="0" w:color="auto"/>
            </w:tcBorders>
            <w:shd w:val="clear" w:color="auto" w:fill="auto"/>
          </w:tcPr>
          <w:p w14:paraId="791F69D2" w14:textId="77777777" w:rsidR="00F85C99" w:rsidRPr="002F6A28" w:rsidRDefault="0068180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52B85E4" w14:textId="77777777" w:rsidR="00F85C99" w:rsidRPr="002F6A28" w:rsidRDefault="0068180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and notice of virtual public hearing on 30 August 2023 - This action proposes changes to the EPA's </w:t>
            </w:r>
            <w:hyperlink r:id="rId9" w:history="1">
              <w:r w:rsidR="00FE448B" w:rsidRPr="00C379C8">
                <w:rPr>
                  <w:color w:val="0000FF"/>
                  <w:u w:val="single"/>
                </w:rPr>
                <w:t>Air Emissions Reporting Requirements (AERR)</w:t>
              </w:r>
            </w:hyperlink>
            <w:r w:rsidR="00FE448B" w:rsidRPr="00C379C8">
              <w:t>. The proposed amendments may require changes to current regulations of State, local, and certain tribal air agencies; would require these agencies to report emissions data to the EPA using different approaches from current requirements; and would require owners/operators of some facilities to report additional emissions data. More specifically, the EPA is proposing to require certain sources report information regarding emission of hazardous air pollutants (HAP); certain sources to report criteria air pollutants, their precursors and HAP; and to require State, local, and certain tribal air agencies to report prescribed fire data. The proposed revisions would also define a new approach for optional collection by air agencies of such information on HAP by which State, local and certain tribal air agencies may implement requirements and report emissions on behalf of owners/operators. The proposed revisions would also make the requirements for point sources consistent for every year; phase in earlier deadlines for point source reporting; and add requirements for reporting fuel use data for certain sources of electrical generation associated with peak electricity demand. The proposed revisions include further changes for reporting on airports, rail yards, commercial marine vessels, locomotives, and nonpoint sources. For owners/operators of facilities that meet criteria described in this proposal, the proposed revisions would require reporting of performance test and performance evaluation data to the EPA for all tests conducted after the effective date provided in the final rulemaking. The EPA also proposes to clarify that information the EPA collects through the AERR is emission data that is not subject to confidential treatment.</w:t>
            </w:r>
          </w:p>
          <w:p w14:paraId="31BC5C43" w14:textId="77777777" w:rsidR="00FE448B" w:rsidRPr="00C379C8" w:rsidRDefault="00681804" w:rsidP="002F6A28">
            <w:pPr>
              <w:spacing w:before="120" w:after="120"/>
            </w:pPr>
            <w:r w:rsidRPr="00C379C8">
              <w:lastRenderedPageBreak/>
              <w:t xml:space="preserve">The EPA will hold a virtual public hearing on 30 August 2023. The hearing will convene at </w:t>
            </w:r>
            <w:hyperlink r:id="rId10" w:history="1">
              <w:r w:rsidRPr="00C379C8">
                <w:rPr>
                  <w:color w:val="0000FF"/>
                  <w:u w:val="single"/>
                </w:rPr>
                <w:t>10:00 a.m.</w:t>
              </w:r>
            </w:hyperlink>
            <w:r w:rsidRPr="00C379C8">
              <w:t xml:space="preserve"> </w:t>
            </w:r>
            <w:hyperlink r:id="rId11" w:history="1">
              <w:r w:rsidRPr="00C379C8">
                <w:rPr>
                  <w:color w:val="0000FF"/>
                  <w:u w:val="single"/>
                </w:rPr>
                <w:t>Eastern Time</w:t>
              </w:r>
            </w:hyperlink>
            <w:r w:rsidRPr="00C379C8">
              <w:t xml:space="preserve"> (ET) and will conclude at </w:t>
            </w:r>
            <w:hyperlink r:id="rId12" w:history="1">
              <w:r w:rsidRPr="00C379C8">
                <w:rPr>
                  <w:color w:val="0000FF"/>
                  <w:u w:val="single"/>
                </w:rPr>
                <w:t>4:00 p.m.</w:t>
              </w:r>
            </w:hyperlink>
            <w:r w:rsidRPr="00C379C8">
              <w:t xml:space="preserve"> ET. The EPA may close the hearing 15 minutes after the last pre-registered speaker has testified if there are no additional speakers. The EPA will announce any further details at </w:t>
            </w:r>
            <w:hyperlink r:id="rId13" w:history="1">
              <w:r w:rsidRPr="00C379C8">
                <w:rPr>
                  <w:color w:val="0000FF"/>
                  <w:u w:val="single"/>
                </w:rPr>
                <w:t>https://www.epa.gov/air-emissions-inventories/air-emissions-reporting-requirements-aerr</w:t>
              </w:r>
            </w:hyperlink>
            <w:r w:rsidRPr="00C379C8">
              <w:t xml:space="preserve">. Refer to section SUPPLEMENTARY INFORMATION in </w:t>
            </w:r>
            <w:hyperlink r:id="rId14" w:history="1">
              <w:r w:rsidRPr="00C379C8">
                <w:rPr>
                  <w:color w:val="0000FF"/>
                  <w:u w:val="single"/>
                </w:rPr>
                <w:t>88 Federal Register (FR) 54118</w:t>
              </w:r>
            </w:hyperlink>
            <w:r w:rsidRPr="00C379C8">
              <w:t xml:space="preserve"> for additional information on the public hearing.</w:t>
            </w:r>
            <w:bookmarkEnd w:id="26"/>
          </w:p>
        </w:tc>
      </w:tr>
      <w:tr w:rsidR="00C500F1" w14:paraId="5BB814C6" w14:textId="77777777" w:rsidTr="0069259F">
        <w:tc>
          <w:tcPr>
            <w:tcW w:w="713" w:type="dxa"/>
            <w:tcBorders>
              <w:top w:val="single" w:sz="6" w:space="0" w:color="auto"/>
              <w:bottom w:val="single" w:sz="6" w:space="0" w:color="auto"/>
            </w:tcBorders>
            <w:shd w:val="clear" w:color="auto" w:fill="auto"/>
          </w:tcPr>
          <w:p w14:paraId="17BC7584" w14:textId="77777777" w:rsidR="00F85C99" w:rsidRPr="002F6A28" w:rsidRDefault="0068180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3F511C9" w14:textId="77777777" w:rsidR="00F85C99" w:rsidRPr="002F6A28" w:rsidRDefault="0068180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Quality requirements</w:t>
            </w:r>
            <w:bookmarkEnd w:id="28"/>
          </w:p>
        </w:tc>
      </w:tr>
      <w:tr w:rsidR="00C500F1" w14:paraId="03C9E9BB" w14:textId="77777777" w:rsidTr="0069259F">
        <w:tc>
          <w:tcPr>
            <w:tcW w:w="713" w:type="dxa"/>
            <w:tcBorders>
              <w:top w:val="single" w:sz="6" w:space="0" w:color="auto"/>
              <w:bottom w:val="single" w:sz="6" w:space="0" w:color="auto"/>
            </w:tcBorders>
            <w:shd w:val="clear" w:color="auto" w:fill="auto"/>
          </w:tcPr>
          <w:p w14:paraId="4001D815" w14:textId="77777777" w:rsidR="00F85C99" w:rsidRPr="002F6A28" w:rsidRDefault="0068180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1CB638A" w14:textId="77777777" w:rsidR="00072B36" w:rsidRPr="002F6A28" w:rsidRDefault="0068180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2B66AAB" w14:textId="77777777" w:rsidR="00F85C99" w:rsidRPr="002F6A28" w:rsidRDefault="00681804" w:rsidP="009E75ED">
            <w:pPr>
              <w:spacing w:before="120" w:after="120"/>
            </w:pPr>
            <w:bookmarkStart w:id="30" w:name="sps9a"/>
            <w:r w:rsidRPr="002F6A28">
              <w:t xml:space="preserve">88 Federal Register (FR) 54118, 16 August 2023; Title 40 Code of Federal Regulations (CFR) Parts 2 and 51: </w:t>
            </w:r>
          </w:p>
          <w:p w14:paraId="7B26EB2C" w14:textId="77777777" w:rsidR="00F85C99" w:rsidRPr="002F6A28" w:rsidRDefault="00F77F97" w:rsidP="009E75ED">
            <w:pPr>
              <w:spacing w:before="120" w:after="120"/>
            </w:pPr>
            <w:hyperlink r:id="rId15" w:history="1">
              <w:r w:rsidR="00681804" w:rsidRPr="002F6A28">
                <w:rPr>
                  <w:color w:val="0000FF"/>
                  <w:u w:val="single"/>
                </w:rPr>
                <w:t>https://www.govinfo.gov/content/pkg/FR-2023-08-09/html/2023-16158.htm</w:t>
              </w:r>
            </w:hyperlink>
          </w:p>
          <w:p w14:paraId="1F18FB03" w14:textId="77777777" w:rsidR="00F85C99" w:rsidRPr="002F6A28" w:rsidRDefault="00F77F97" w:rsidP="009E75ED">
            <w:pPr>
              <w:spacing w:before="120" w:after="120"/>
            </w:pPr>
            <w:hyperlink r:id="rId16" w:history="1">
              <w:r w:rsidR="00681804" w:rsidRPr="002F6A28">
                <w:rPr>
                  <w:color w:val="0000FF"/>
                  <w:u w:val="single"/>
                </w:rPr>
                <w:t>https://www.govinfo.gov/content/pkg/FR-2023-08-09/pdf/2023-16158.pdf</w:t>
              </w:r>
            </w:hyperlink>
          </w:p>
          <w:p w14:paraId="1C6257AB" w14:textId="77777777" w:rsidR="00F85C99" w:rsidRPr="002F6A28" w:rsidRDefault="00681804" w:rsidP="009E75ED">
            <w:pPr>
              <w:spacing w:before="120" w:after="120"/>
            </w:pPr>
            <w:r w:rsidRPr="002F6A28">
              <w:t xml:space="preserve">This proposed rule is identified by Docket Number EPA-HQ-OAR-2004-0489. The Docket Folder is available from Regulations.gov at </w:t>
            </w:r>
            <w:hyperlink r:id="rId17" w:history="1">
              <w:r w:rsidRPr="002F6A28">
                <w:rPr>
                  <w:color w:val="0000FF"/>
                  <w:u w:val="single"/>
                </w:rPr>
                <w:t>https://www.regulations.gov/docket/EPA-HQ-OAR-2004-0489/document</w:t>
              </w:r>
            </w:hyperlink>
            <w:r w:rsidRPr="002F6A28">
              <w:t xml:space="preserve"> and provides access to primary and supporting documents as well as comments received. Documents are also accessible from </w:t>
            </w:r>
            <w:hyperlink r:id="rId18" w:history="1">
              <w:r w:rsidRPr="002F6A28">
                <w:rPr>
                  <w:color w:val="0000FF"/>
                  <w:u w:val="single"/>
                </w:rPr>
                <w:t>Regulations.gov</w:t>
              </w:r>
            </w:hyperlink>
            <w:r w:rsidRPr="002F6A28">
              <w:t xml:space="preserve"> by searching the Docket Number. WTO Members and their stakeholders are asked to submit comments to the </w:t>
            </w:r>
            <w:hyperlink r:id="rId19" w:history="1">
              <w:r w:rsidRPr="002F6A28">
                <w:rPr>
                  <w:color w:val="0000FF"/>
                  <w:u w:val="single"/>
                </w:rPr>
                <w:t>USA TBT Enquiry Point</w:t>
              </w:r>
            </w:hyperlink>
            <w:r w:rsidRPr="002F6A28">
              <w:t xml:space="preserve"> by or before </w:t>
            </w:r>
            <w:hyperlink r:id="rId20" w:history="1">
              <w:r w:rsidRPr="002F6A28">
                <w:rPr>
                  <w:color w:val="0000FF"/>
                  <w:u w:val="single"/>
                </w:rPr>
                <w:t>4pm</w:t>
              </w:r>
            </w:hyperlink>
            <w:r w:rsidRPr="002F6A28">
              <w:t xml:space="preserve"> </w:t>
            </w:r>
            <w:hyperlink r:id="rId21" w:history="1">
              <w:r w:rsidRPr="002F6A28">
                <w:rPr>
                  <w:color w:val="0000FF"/>
                  <w:u w:val="single"/>
                </w:rPr>
                <w:t>Eastern Time</w:t>
              </w:r>
            </w:hyperlink>
            <w:r w:rsidRPr="002F6A28">
              <w:t xml:space="preserve"> on 18 October 2023. Comments received by the USA TBT Enquiry Point from WTO Members and their stakeholders will be shared with the regulator and will also be submitted to the </w:t>
            </w:r>
            <w:hyperlink r:id="rId22" w:history="1">
              <w:r w:rsidRPr="002F6A28">
                <w:rPr>
                  <w:color w:val="0000FF"/>
                  <w:u w:val="single"/>
                </w:rPr>
                <w:t>Docket</w:t>
              </w:r>
            </w:hyperlink>
            <w:r w:rsidRPr="002F6A28">
              <w:t xml:space="preserve"> on Regulations.gov if received within the comment period.</w:t>
            </w:r>
            <w:bookmarkEnd w:id="30"/>
          </w:p>
        </w:tc>
      </w:tr>
      <w:tr w:rsidR="00C500F1" w14:paraId="3FF8F9A0" w14:textId="77777777" w:rsidTr="00AE6CC8">
        <w:trPr>
          <w:cantSplit/>
        </w:trPr>
        <w:tc>
          <w:tcPr>
            <w:tcW w:w="713" w:type="dxa"/>
            <w:tcBorders>
              <w:top w:val="single" w:sz="6" w:space="0" w:color="auto"/>
              <w:bottom w:val="single" w:sz="6" w:space="0" w:color="auto"/>
            </w:tcBorders>
            <w:shd w:val="clear" w:color="auto" w:fill="auto"/>
          </w:tcPr>
          <w:p w14:paraId="74185DA8" w14:textId="77777777" w:rsidR="00EE3A11" w:rsidRPr="002F6A28" w:rsidRDefault="0068180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5CDF51C" w14:textId="77777777" w:rsidR="00EE3A11" w:rsidRPr="002F6A28" w:rsidRDefault="0068180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9410F69" w14:textId="77777777" w:rsidR="00EE3A11" w:rsidRPr="002F6A28" w:rsidRDefault="0068180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C500F1" w14:paraId="38A70EF5" w14:textId="77777777" w:rsidTr="0069259F">
        <w:tc>
          <w:tcPr>
            <w:tcW w:w="713" w:type="dxa"/>
            <w:tcBorders>
              <w:top w:val="single" w:sz="6" w:space="0" w:color="auto"/>
              <w:bottom w:val="single" w:sz="6" w:space="0" w:color="auto"/>
            </w:tcBorders>
            <w:shd w:val="clear" w:color="auto" w:fill="auto"/>
          </w:tcPr>
          <w:p w14:paraId="4D8D37BB" w14:textId="77777777" w:rsidR="00F85C99" w:rsidRPr="002F6A28" w:rsidRDefault="0068180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9FDB26" w14:textId="77777777" w:rsidR="00F85C99" w:rsidRPr="002F6A28" w:rsidRDefault="0068180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18 October 2023</w:t>
            </w:r>
            <w:bookmarkEnd w:id="38"/>
          </w:p>
        </w:tc>
      </w:tr>
      <w:tr w:rsidR="00C500F1" w14:paraId="319914B7" w14:textId="77777777" w:rsidTr="0069259F">
        <w:tc>
          <w:tcPr>
            <w:tcW w:w="713" w:type="dxa"/>
            <w:tcBorders>
              <w:top w:val="single" w:sz="6" w:space="0" w:color="auto"/>
            </w:tcBorders>
            <w:shd w:val="clear" w:color="auto" w:fill="auto"/>
          </w:tcPr>
          <w:p w14:paraId="7BF591C9" w14:textId="77777777" w:rsidR="00F85C99" w:rsidRPr="002F6A28" w:rsidRDefault="0068180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6E6C27C" w14:textId="77777777" w:rsidR="00F85C99" w:rsidRPr="002F6A28" w:rsidRDefault="0068180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DBFC945" w14:textId="77777777" w:rsidR="00EE3A11" w:rsidRPr="00A12DDE" w:rsidRDefault="00F77F97" w:rsidP="00B16145">
            <w:pPr>
              <w:keepNext/>
              <w:keepLines/>
              <w:spacing w:after="120"/>
              <w:rPr>
                <w:bCs/>
              </w:rPr>
            </w:pPr>
            <w:hyperlink r:id="rId23" w:tgtFrame="_blank" w:history="1">
              <w:r w:rsidR="00681804" w:rsidRPr="00A12DDE">
                <w:rPr>
                  <w:bCs/>
                  <w:color w:val="0000FF"/>
                  <w:u w:val="single"/>
                </w:rPr>
                <w:t>https://members.wto.org/crnattachments/2023/TBT/USA/23_11832_00_e.pdf</w:t>
              </w:r>
            </w:hyperlink>
            <w:bookmarkEnd w:id="42"/>
          </w:p>
        </w:tc>
      </w:tr>
    </w:tbl>
    <w:p w14:paraId="58BC703E" w14:textId="77777777" w:rsidR="00EE3A11" w:rsidRPr="002F6A28" w:rsidRDefault="00EE3A11" w:rsidP="002F6A28"/>
    <w:sectPr w:rsidR="00EE3A11" w:rsidRPr="002F6A28" w:rsidSect="00760DB3">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F480" w14:textId="77777777" w:rsidR="00756A96" w:rsidRDefault="00681804">
      <w:r>
        <w:separator/>
      </w:r>
    </w:p>
  </w:endnote>
  <w:endnote w:type="continuationSeparator" w:id="0">
    <w:p w14:paraId="378C905A" w14:textId="77777777" w:rsidR="00756A96" w:rsidRDefault="0068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06FE" w14:textId="77777777" w:rsidR="009239F7" w:rsidRPr="002F6A28" w:rsidRDefault="0068180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322" w14:textId="77777777" w:rsidR="009239F7" w:rsidRPr="002F6A28" w:rsidRDefault="0068180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28E6" w14:textId="77777777" w:rsidR="00EE3A11" w:rsidRPr="002F6A28" w:rsidRDefault="0068180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BF4F" w14:textId="77777777" w:rsidR="00756A96" w:rsidRDefault="00681804">
      <w:r>
        <w:separator/>
      </w:r>
    </w:p>
  </w:footnote>
  <w:footnote w:type="continuationSeparator" w:id="0">
    <w:p w14:paraId="0E83753C" w14:textId="77777777" w:rsidR="00756A96" w:rsidRDefault="0068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DE55" w14:textId="77777777" w:rsidR="009239F7" w:rsidRPr="002F6A28" w:rsidRDefault="00681804" w:rsidP="009239F7">
    <w:pPr>
      <w:pStyle w:val="Header"/>
      <w:pBdr>
        <w:bottom w:val="single" w:sz="4" w:space="1" w:color="auto"/>
      </w:pBdr>
      <w:tabs>
        <w:tab w:val="clear" w:pos="4513"/>
        <w:tab w:val="clear" w:pos="9027"/>
      </w:tabs>
      <w:jc w:val="center"/>
    </w:pPr>
    <w:r w:rsidRPr="002F6A28">
      <w:t>tbtSymbol</w:t>
    </w:r>
  </w:p>
  <w:p w14:paraId="242C3CCB" w14:textId="77777777" w:rsidR="009239F7" w:rsidRPr="002F6A28" w:rsidRDefault="009239F7" w:rsidP="009239F7">
    <w:pPr>
      <w:pStyle w:val="Header"/>
      <w:pBdr>
        <w:bottom w:val="single" w:sz="4" w:space="1" w:color="auto"/>
      </w:pBdr>
      <w:tabs>
        <w:tab w:val="clear" w:pos="4513"/>
        <w:tab w:val="clear" w:pos="9027"/>
      </w:tabs>
      <w:jc w:val="center"/>
    </w:pPr>
  </w:p>
  <w:p w14:paraId="50251063" w14:textId="77777777" w:rsidR="009239F7" w:rsidRPr="002F6A28" w:rsidRDefault="0068180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F27B3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C049" w14:textId="77777777" w:rsidR="009239F7" w:rsidRPr="002F6A28" w:rsidRDefault="00681804" w:rsidP="009239F7">
    <w:pPr>
      <w:pStyle w:val="Header"/>
      <w:pBdr>
        <w:bottom w:val="single" w:sz="4" w:space="1" w:color="auto"/>
      </w:pBdr>
      <w:tabs>
        <w:tab w:val="clear" w:pos="4513"/>
        <w:tab w:val="clear" w:pos="9027"/>
      </w:tabs>
      <w:jc w:val="center"/>
    </w:pPr>
    <w:bookmarkStart w:id="43" w:name="spsSymbolHeader"/>
    <w:r w:rsidRPr="002F6A28">
      <w:t>G/TBT/N/USA/2035</w:t>
    </w:r>
    <w:bookmarkEnd w:id="43"/>
  </w:p>
  <w:p w14:paraId="1C5D8E42" w14:textId="77777777" w:rsidR="009239F7" w:rsidRPr="002F6A28" w:rsidRDefault="009239F7" w:rsidP="009239F7">
    <w:pPr>
      <w:pStyle w:val="Header"/>
      <w:pBdr>
        <w:bottom w:val="single" w:sz="4" w:space="1" w:color="auto"/>
      </w:pBdr>
      <w:tabs>
        <w:tab w:val="clear" w:pos="4513"/>
        <w:tab w:val="clear" w:pos="9027"/>
      </w:tabs>
      <w:jc w:val="center"/>
    </w:pPr>
  </w:p>
  <w:p w14:paraId="4C27365E" w14:textId="77777777" w:rsidR="009239F7" w:rsidRPr="002F6A28" w:rsidRDefault="0068180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75D9D6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00F1" w14:paraId="79635633" w14:textId="77777777" w:rsidTr="008612A9">
      <w:trPr>
        <w:trHeight w:val="240"/>
        <w:jc w:val="center"/>
      </w:trPr>
      <w:tc>
        <w:tcPr>
          <w:tcW w:w="3794" w:type="dxa"/>
          <w:shd w:val="clear" w:color="auto" w:fill="FFFFFF"/>
          <w:tcMar>
            <w:left w:w="108" w:type="dxa"/>
            <w:right w:w="108" w:type="dxa"/>
          </w:tcMar>
          <w:vAlign w:val="center"/>
        </w:tcPr>
        <w:p w14:paraId="65C925B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0B8B777" w14:textId="77777777" w:rsidR="00ED54E0" w:rsidRPr="009239F7" w:rsidRDefault="00ED54E0" w:rsidP="00B801E9">
          <w:pPr>
            <w:jc w:val="right"/>
            <w:rPr>
              <w:b/>
              <w:color w:val="FF0000"/>
              <w:szCs w:val="16"/>
            </w:rPr>
          </w:pPr>
        </w:p>
      </w:tc>
    </w:tr>
    <w:bookmarkEnd w:id="44"/>
    <w:tr w:rsidR="00C500F1" w14:paraId="49688554" w14:textId="77777777" w:rsidTr="008612A9">
      <w:trPr>
        <w:trHeight w:val="213"/>
        <w:jc w:val="center"/>
      </w:trPr>
      <w:tc>
        <w:tcPr>
          <w:tcW w:w="3794" w:type="dxa"/>
          <w:vMerge w:val="restart"/>
          <w:shd w:val="clear" w:color="auto" w:fill="FFFFFF"/>
          <w:tcMar>
            <w:left w:w="0" w:type="dxa"/>
            <w:right w:w="0" w:type="dxa"/>
          </w:tcMar>
        </w:tcPr>
        <w:p w14:paraId="72EEDA09" w14:textId="77777777" w:rsidR="00ED54E0" w:rsidRPr="009239F7" w:rsidRDefault="00681804" w:rsidP="00B801E9">
          <w:pPr>
            <w:jc w:val="left"/>
          </w:pPr>
          <w:r>
            <w:rPr>
              <w:noProof/>
              <w:lang w:eastAsia="en-GB"/>
            </w:rPr>
            <w:drawing>
              <wp:inline distT="0" distB="0" distL="0" distR="0" wp14:anchorId="47D4CE0E" wp14:editId="49F1BDE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485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2F80AE" w14:textId="77777777" w:rsidR="00ED54E0" w:rsidRPr="009239F7" w:rsidRDefault="00ED54E0" w:rsidP="00B801E9">
          <w:pPr>
            <w:jc w:val="right"/>
            <w:rPr>
              <w:b/>
              <w:szCs w:val="16"/>
            </w:rPr>
          </w:pPr>
        </w:p>
      </w:tc>
    </w:tr>
    <w:tr w:rsidR="00C500F1" w14:paraId="04B6068E" w14:textId="77777777" w:rsidTr="008612A9">
      <w:trPr>
        <w:trHeight w:val="868"/>
        <w:jc w:val="center"/>
      </w:trPr>
      <w:tc>
        <w:tcPr>
          <w:tcW w:w="3794" w:type="dxa"/>
          <w:vMerge/>
          <w:shd w:val="clear" w:color="auto" w:fill="FFFFFF"/>
          <w:tcMar>
            <w:left w:w="108" w:type="dxa"/>
            <w:right w:w="108" w:type="dxa"/>
          </w:tcMar>
        </w:tcPr>
        <w:p w14:paraId="49CFB37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025C9A8" w14:textId="77777777" w:rsidR="009239F7" w:rsidRPr="002F6A28" w:rsidRDefault="00681804" w:rsidP="00B801E9">
          <w:pPr>
            <w:jc w:val="right"/>
            <w:rPr>
              <w:b/>
              <w:szCs w:val="16"/>
            </w:rPr>
          </w:pPr>
          <w:bookmarkStart w:id="45" w:name="bmkSymbols"/>
          <w:r w:rsidRPr="002F6A28">
            <w:rPr>
              <w:b/>
              <w:szCs w:val="16"/>
            </w:rPr>
            <w:t>G/TBT/N/USA/2035</w:t>
          </w:r>
          <w:bookmarkEnd w:id="45"/>
        </w:p>
      </w:tc>
    </w:tr>
    <w:tr w:rsidR="00C500F1" w14:paraId="79A4708E" w14:textId="77777777" w:rsidTr="008612A9">
      <w:trPr>
        <w:trHeight w:val="240"/>
        <w:jc w:val="center"/>
      </w:trPr>
      <w:tc>
        <w:tcPr>
          <w:tcW w:w="3794" w:type="dxa"/>
          <w:vMerge/>
          <w:shd w:val="clear" w:color="auto" w:fill="FFFFFF"/>
          <w:tcMar>
            <w:left w:w="108" w:type="dxa"/>
            <w:right w:w="108" w:type="dxa"/>
          </w:tcMar>
          <w:vAlign w:val="center"/>
        </w:tcPr>
        <w:p w14:paraId="562624DD" w14:textId="77777777" w:rsidR="00ED54E0" w:rsidRPr="009239F7" w:rsidRDefault="00ED54E0" w:rsidP="00B801E9"/>
      </w:tc>
      <w:tc>
        <w:tcPr>
          <w:tcW w:w="5448" w:type="dxa"/>
          <w:gridSpan w:val="2"/>
          <w:shd w:val="clear" w:color="auto" w:fill="FFFFFF"/>
          <w:tcMar>
            <w:left w:w="108" w:type="dxa"/>
            <w:right w:w="108" w:type="dxa"/>
          </w:tcMar>
          <w:vAlign w:val="center"/>
        </w:tcPr>
        <w:p w14:paraId="106123BB" w14:textId="3F2BCF90" w:rsidR="00ED54E0" w:rsidRPr="009239F7" w:rsidRDefault="00681804" w:rsidP="00B801E9">
          <w:pPr>
            <w:jc w:val="right"/>
            <w:rPr>
              <w:szCs w:val="16"/>
            </w:rPr>
          </w:pPr>
          <w:bookmarkStart w:id="46" w:name="spsDateDistribution"/>
          <w:bookmarkStart w:id="47" w:name="bmkDate"/>
          <w:bookmarkEnd w:id="46"/>
          <w:bookmarkEnd w:id="47"/>
          <w:r>
            <w:rPr>
              <w:szCs w:val="16"/>
            </w:rPr>
            <w:t>17 August 2023</w:t>
          </w:r>
        </w:p>
      </w:tc>
    </w:tr>
    <w:tr w:rsidR="00C500F1" w14:paraId="4759160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7EFD8F" w14:textId="26F5E16B" w:rsidR="00ED54E0" w:rsidRPr="009239F7" w:rsidRDefault="00681804"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93347E">
            <w:rPr>
              <w:color w:val="FF0000"/>
              <w:szCs w:val="16"/>
            </w:rPr>
            <w:t>5579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6D2281A" w14:textId="77777777" w:rsidR="00ED54E0" w:rsidRPr="009239F7" w:rsidRDefault="0068180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500F1" w14:paraId="30EDD2C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B00229" w14:textId="77777777" w:rsidR="00ED54E0" w:rsidRPr="009239F7" w:rsidRDefault="0068180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E4FA806" w14:textId="77777777" w:rsidR="00ED54E0" w:rsidRPr="002F6A28" w:rsidRDefault="0068180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EBD26D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28FCD6">
      <w:start w:val="1"/>
      <w:numFmt w:val="decimal"/>
      <w:pStyle w:val="SummaryText"/>
      <w:lvlText w:val="%1."/>
      <w:lvlJc w:val="left"/>
      <w:pPr>
        <w:ind w:left="360" w:hanging="360"/>
      </w:pPr>
    </w:lvl>
    <w:lvl w:ilvl="1" w:tplc="63A66DCA" w:tentative="1">
      <w:start w:val="1"/>
      <w:numFmt w:val="lowerLetter"/>
      <w:lvlText w:val="%2."/>
      <w:lvlJc w:val="left"/>
      <w:pPr>
        <w:ind w:left="1080" w:hanging="360"/>
      </w:pPr>
    </w:lvl>
    <w:lvl w:ilvl="2" w:tplc="3E9C6E2A" w:tentative="1">
      <w:start w:val="1"/>
      <w:numFmt w:val="lowerRoman"/>
      <w:lvlText w:val="%3."/>
      <w:lvlJc w:val="right"/>
      <w:pPr>
        <w:ind w:left="1800" w:hanging="180"/>
      </w:pPr>
    </w:lvl>
    <w:lvl w:ilvl="3" w:tplc="B7CE028A" w:tentative="1">
      <w:start w:val="1"/>
      <w:numFmt w:val="decimal"/>
      <w:lvlText w:val="%4."/>
      <w:lvlJc w:val="left"/>
      <w:pPr>
        <w:ind w:left="2520" w:hanging="360"/>
      </w:pPr>
    </w:lvl>
    <w:lvl w:ilvl="4" w:tplc="D1F8B2BE" w:tentative="1">
      <w:start w:val="1"/>
      <w:numFmt w:val="lowerLetter"/>
      <w:lvlText w:val="%5."/>
      <w:lvlJc w:val="left"/>
      <w:pPr>
        <w:ind w:left="3240" w:hanging="360"/>
      </w:pPr>
    </w:lvl>
    <w:lvl w:ilvl="5" w:tplc="9F20059C" w:tentative="1">
      <w:start w:val="1"/>
      <w:numFmt w:val="lowerRoman"/>
      <w:lvlText w:val="%6."/>
      <w:lvlJc w:val="right"/>
      <w:pPr>
        <w:ind w:left="3960" w:hanging="180"/>
      </w:pPr>
    </w:lvl>
    <w:lvl w:ilvl="6" w:tplc="B35AFE92" w:tentative="1">
      <w:start w:val="1"/>
      <w:numFmt w:val="decimal"/>
      <w:lvlText w:val="%7."/>
      <w:lvlJc w:val="left"/>
      <w:pPr>
        <w:ind w:left="4680" w:hanging="360"/>
      </w:pPr>
    </w:lvl>
    <w:lvl w:ilvl="7" w:tplc="BFDE5DDC" w:tentative="1">
      <w:start w:val="1"/>
      <w:numFmt w:val="lowerLetter"/>
      <w:lvlText w:val="%8."/>
      <w:lvlJc w:val="left"/>
      <w:pPr>
        <w:ind w:left="5400" w:hanging="360"/>
      </w:pPr>
    </w:lvl>
    <w:lvl w:ilvl="8" w:tplc="5352D9EE" w:tentative="1">
      <w:start w:val="1"/>
      <w:numFmt w:val="lowerRoman"/>
      <w:lvlText w:val="%9."/>
      <w:lvlJc w:val="right"/>
      <w:pPr>
        <w:ind w:left="6120" w:hanging="180"/>
      </w:pPr>
    </w:lvl>
  </w:abstractNum>
  <w:num w:numId="1" w16cid:durableId="1900285482">
    <w:abstractNumId w:val="9"/>
  </w:num>
  <w:num w:numId="2" w16cid:durableId="994920181">
    <w:abstractNumId w:val="7"/>
  </w:num>
  <w:num w:numId="3" w16cid:durableId="1368260676">
    <w:abstractNumId w:val="6"/>
  </w:num>
  <w:num w:numId="4" w16cid:durableId="1134445714">
    <w:abstractNumId w:val="5"/>
  </w:num>
  <w:num w:numId="5" w16cid:durableId="457653230">
    <w:abstractNumId w:val="4"/>
  </w:num>
  <w:num w:numId="6" w16cid:durableId="1114785763">
    <w:abstractNumId w:val="12"/>
  </w:num>
  <w:num w:numId="7" w16cid:durableId="764693687">
    <w:abstractNumId w:val="11"/>
  </w:num>
  <w:num w:numId="8" w16cid:durableId="227765806">
    <w:abstractNumId w:val="10"/>
  </w:num>
  <w:num w:numId="9" w16cid:durableId="1491290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301892">
    <w:abstractNumId w:val="13"/>
  </w:num>
  <w:num w:numId="11" w16cid:durableId="1085034125">
    <w:abstractNumId w:val="8"/>
  </w:num>
  <w:num w:numId="12" w16cid:durableId="19162624">
    <w:abstractNumId w:val="3"/>
  </w:num>
  <w:num w:numId="13" w16cid:durableId="1733113265">
    <w:abstractNumId w:val="2"/>
  </w:num>
  <w:num w:numId="14" w16cid:durableId="1075276805">
    <w:abstractNumId w:val="1"/>
  </w:num>
  <w:num w:numId="15" w16cid:durableId="947346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7104"/>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1804"/>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A9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47E"/>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1CC0"/>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500F1"/>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77F9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6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epa.gov/air-emissions-inventories/air-emissions-reporting-requirements-aerr" TargetMode="External"/><Relationship Id="rId18" Type="http://schemas.openxmlformats.org/officeDocument/2006/relationships/hyperlink" Target="http://www.regulations.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24timezones.com/time-zone/et" TargetMode="External"/><Relationship Id="rId7" Type="http://schemas.openxmlformats.org/officeDocument/2006/relationships/endnotes" Target="endnotes.xml"/><Relationship Id="rId12" Type="http://schemas.openxmlformats.org/officeDocument/2006/relationships/hyperlink" Target="http://time-time.net/times/time-zones/usa-canada/current-eastern-time-est.php" TargetMode="External"/><Relationship Id="rId17" Type="http://schemas.openxmlformats.org/officeDocument/2006/relationships/hyperlink" Target="https://www.regulations.gov/docket/EPA-HQ-OAR-2004-0489/docume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info.gov/content/pkg/FR-2023-08-09/pdf/2023-16158.pdf" TargetMode="External"/><Relationship Id="rId20" Type="http://schemas.openxmlformats.org/officeDocument/2006/relationships/hyperlink" Target="http://time-time.net/times/time-zones/usa-canada/current-eastern-time-est.ph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4timezones.com/time-zone/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info.gov/content/pkg/FR-2023-08-09/html/2023-16158.htm" TargetMode="External"/><Relationship Id="rId23" Type="http://schemas.openxmlformats.org/officeDocument/2006/relationships/hyperlink" Target="https://members.wto.org/crnattachments/2023/TBT/USA/23_11832_00_e.pdf" TargetMode="External"/><Relationship Id="rId28" Type="http://schemas.openxmlformats.org/officeDocument/2006/relationships/header" Target="header3.xml"/><Relationship Id="rId10" Type="http://schemas.openxmlformats.org/officeDocument/2006/relationships/hyperlink" Target="http://time-time.net/times/time-zones/usa-canada/current-eastern-time-est.php" TargetMode="External"/><Relationship Id="rId19" Type="http://schemas.openxmlformats.org/officeDocument/2006/relationships/hyperlink" Target="mailto:usatbtep@nist.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air-emissions-inventories/air-emissions-reporting-requirements-aerr" TargetMode="External"/><Relationship Id="rId14" Type="http://schemas.openxmlformats.org/officeDocument/2006/relationships/hyperlink" Target="https://www.govinfo.gov/content/pkg/FR-2023-08-09/html/2023-16158.htm" TargetMode="External"/><Relationship Id="rId22" Type="http://schemas.openxmlformats.org/officeDocument/2006/relationships/hyperlink" Target="https://www.regulations.gov/docket/EPA-HQ-OAR-2004-0489/documen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151e4c58-8106-4139-87e1-c27fb5080527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84ACC11-D746-4401-9DFF-FC9C6509F9F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720</Words>
  <Characters>4360</Characters>
  <Application>Microsoft Office Word</Application>
  <DocSecurity>0</DocSecurity>
  <Lines>82</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2023-08-17T12:43:00Z</dcterms:created>
  <dcterms:modified xsi:type="dcterms:W3CDTF">2023-08-17T13:25:00Z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151e4c58-8106-4139-87e1-c27fb5080527</vt:lpwstr>
  </property>
  <property fmtid="{D5CDD505-2E9C-101B-9397-08002B2CF9AE}" pid="4" name="WTOCLASSIFICATION">
    <vt:lpwstr>WTO OFFICIAL</vt:lpwstr>
  </property>
</Properties>
</file>