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9C0A" w14:textId="77777777" w:rsidR="002D78C9" w:rsidRDefault="0085185C" w:rsidP="00DD3DD7">
      <w:pPr>
        <w:pStyle w:val="Title"/>
      </w:pPr>
      <w:r w:rsidRPr="002F663C">
        <w:t>NOTIFICATION</w:t>
      </w:r>
    </w:p>
    <w:p w14:paraId="4FC50386" w14:textId="77777777" w:rsidR="002F663C" w:rsidRPr="002F663C" w:rsidRDefault="0085185C" w:rsidP="00DD3DD7">
      <w:pPr>
        <w:pStyle w:val="Title3"/>
      </w:pPr>
      <w:r w:rsidRPr="002F663C">
        <w:t>Addendum</w:t>
      </w:r>
    </w:p>
    <w:p w14:paraId="542507FE" w14:textId="77777777" w:rsidR="002F663C" w:rsidRDefault="0085185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18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BB06CB9" w14:textId="77777777" w:rsidR="001E2E4A" w:rsidRPr="002F663C" w:rsidRDefault="001E2E4A" w:rsidP="001E2E4A">
      <w:pPr>
        <w:rPr>
          <w:rFonts w:eastAsia="Calibri" w:cs="Times New Roman"/>
        </w:rPr>
      </w:pPr>
    </w:p>
    <w:p w14:paraId="2A47B9B1" w14:textId="77777777" w:rsidR="002F663C" w:rsidRPr="002F663C" w:rsidRDefault="0085185C" w:rsidP="002F663C">
      <w:pPr>
        <w:jc w:val="center"/>
        <w:rPr>
          <w:rFonts w:eastAsia="Calibri" w:cs="Times New Roman"/>
          <w:b/>
        </w:rPr>
      </w:pPr>
      <w:r w:rsidRPr="002F663C">
        <w:rPr>
          <w:rFonts w:eastAsia="Calibri" w:cs="Times New Roman"/>
          <w:b/>
        </w:rPr>
        <w:t>_______________</w:t>
      </w:r>
    </w:p>
    <w:p w14:paraId="1CAB95E4" w14:textId="77777777" w:rsidR="002F663C" w:rsidRDefault="002F663C" w:rsidP="002F663C">
      <w:pPr>
        <w:rPr>
          <w:rFonts w:eastAsia="Calibri" w:cs="Times New Roman"/>
        </w:rPr>
      </w:pPr>
    </w:p>
    <w:p w14:paraId="7DA21674" w14:textId="77777777" w:rsidR="00C14444" w:rsidRPr="002F663C" w:rsidRDefault="00C14444" w:rsidP="002F663C">
      <w:pPr>
        <w:rPr>
          <w:rFonts w:eastAsia="Calibri" w:cs="Times New Roman"/>
        </w:rPr>
      </w:pPr>
    </w:p>
    <w:p w14:paraId="4E445D0C" w14:textId="77777777" w:rsidR="002F663C" w:rsidRPr="002F663C" w:rsidRDefault="0085185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Expanding Flexible Use of the 12.2-12.7 GHz Band; Expanding Use of the 12.7-13.25 GHz Band for Mobile Broadband or Other Expanded Use</w:t>
      </w:r>
      <w:bookmarkEnd w:id="3"/>
    </w:p>
    <w:p w14:paraId="2FB2676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F4010" w14:paraId="2E787E4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A35D6A6" w14:textId="77777777" w:rsidR="002F663C" w:rsidRPr="002F663C" w:rsidRDefault="0085185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F4010" w14:paraId="2D552CF3" w14:textId="77777777" w:rsidTr="00E9471B">
        <w:tc>
          <w:tcPr>
            <w:tcW w:w="851" w:type="dxa"/>
            <w:shd w:val="clear" w:color="auto" w:fill="auto"/>
          </w:tcPr>
          <w:p w14:paraId="5F91AA82" w14:textId="77777777" w:rsidR="002F663C" w:rsidRPr="00711F9C" w:rsidRDefault="0085185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2471DF5" w14:textId="77777777" w:rsidR="002F663C" w:rsidRPr="002F663C" w:rsidRDefault="0085185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F4010" w14:paraId="47A0344E" w14:textId="77777777" w:rsidTr="00E9471B">
        <w:tc>
          <w:tcPr>
            <w:tcW w:w="851" w:type="dxa"/>
            <w:shd w:val="clear" w:color="auto" w:fill="auto"/>
          </w:tcPr>
          <w:p w14:paraId="37AA4450" w14:textId="77777777" w:rsidR="002F663C" w:rsidRPr="00711F9C" w:rsidRDefault="0085185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A0B8955" w14:textId="77777777" w:rsidR="002F663C" w:rsidRPr="002F663C" w:rsidRDefault="008518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F4010" w14:paraId="75D1FB89" w14:textId="77777777" w:rsidTr="00E9471B">
        <w:tc>
          <w:tcPr>
            <w:tcW w:w="851" w:type="dxa"/>
            <w:shd w:val="clear" w:color="auto" w:fill="auto"/>
          </w:tcPr>
          <w:p w14:paraId="6803778A" w14:textId="77777777" w:rsidR="002F663C" w:rsidRPr="00711F9C" w:rsidRDefault="0085185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80DD5DA" w14:textId="77777777" w:rsidR="002F663C" w:rsidRPr="002F663C" w:rsidRDefault="008518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AF4010" w14:paraId="56F98BD7" w14:textId="77777777" w:rsidTr="00E9471B">
        <w:tc>
          <w:tcPr>
            <w:tcW w:w="851" w:type="dxa"/>
            <w:shd w:val="clear" w:color="auto" w:fill="auto"/>
          </w:tcPr>
          <w:p w14:paraId="13ABB3D4" w14:textId="77777777" w:rsidR="002F663C" w:rsidRPr="00711F9C" w:rsidRDefault="0085185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D1E85A3" w14:textId="77777777" w:rsidR="002F663C" w:rsidRPr="002F663C" w:rsidRDefault="008518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AF4010" w14:paraId="69CB12D2" w14:textId="77777777" w:rsidTr="00E9471B">
        <w:tc>
          <w:tcPr>
            <w:tcW w:w="851" w:type="dxa"/>
            <w:shd w:val="clear" w:color="auto" w:fill="auto"/>
          </w:tcPr>
          <w:p w14:paraId="3E7697D7" w14:textId="77777777" w:rsidR="002F663C" w:rsidRPr="00711F9C" w:rsidRDefault="0085185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6ABD9B0" w14:textId="77777777" w:rsidR="002F663C" w:rsidRPr="002F663C" w:rsidRDefault="0085185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AF4010" w14:paraId="7C5ADE3C" w14:textId="77777777" w:rsidTr="00E9471B">
        <w:tc>
          <w:tcPr>
            <w:tcW w:w="851" w:type="dxa"/>
            <w:shd w:val="clear" w:color="auto" w:fill="auto"/>
          </w:tcPr>
          <w:p w14:paraId="2E9DF2FC" w14:textId="77777777" w:rsidR="002F663C" w:rsidRPr="00711F9C" w:rsidRDefault="0085185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C7F6836" w14:textId="77777777" w:rsidR="002F663C" w:rsidRPr="002F663C" w:rsidRDefault="0085185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ECDE870" w14:textId="77777777" w:rsidR="002F663C" w:rsidRPr="002F663C" w:rsidRDefault="0085185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F4010" w14:paraId="14CCF32F" w14:textId="77777777" w:rsidTr="00E9471B">
        <w:tc>
          <w:tcPr>
            <w:tcW w:w="851" w:type="dxa"/>
            <w:shd w:val="clear" w:color="auto" w:fill="auto"/>
          </w:tcPr>
          <w:p w14:paraId="450CA3ED" w14:textId="77777777" w:rsidR="002F663C" w:rsidRPr="00711F9C" w:rsidRDefault="0085185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0F985F4" w14:textId="77777777" w:rsidR="002F663C" w:rsidRPr="002F663C" w:rsidRDefault="0085185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F94A6B9" w14:textId="77777777" w:rsidR="002F663C" w:rsidRPr="002F663C" w:rsidRDefault="0085185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F4010" w14:paraId="7906D1E7" w14:textId="77777777" w:rsidTr="00E9471B">
        <w:tc>
          <w:tcPr>
            <w:tcW w:w="851" w:type="dxa"/>
            <w:shd w:val="clear" w:color="auto" w:fill="auto"/>
          </w:tcPr>
          <w:p w14:paraId="1599FBBD" w14:textId="77777777" w:rsidR="002F663C" w:rsidRPr="00711F9C" w:rsidRDefault="0085185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F5B34D6" w14:textId="77777777" w:rsidR="002F663C" w:rsidRPr="002F663C" w:rsidRDefault="0085185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F4010" w14:paraId="56A0CD0A" w14:textId="77777777" w:rsidTr="00E9471B">
        <w:tc>
          <w:tcPr>
            <w:tcW w:w="851" w:type="dxa"/>
            <w:tcBorders>
              <w:bottom w:val="double" w:sz="4" w:space="0" w:color="auto"/>
            </w:tcBorders>
            <w:shd w:val="clear" w:color="auto" w:fill="auto"/>
          </w:tcPr>
          <w:p w14:paraId="15AF74CB" w14:textId="77777777" w:rsidR="002F663C" w:rsidRPr="00711F9C" w:rsidRDefault="0085185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07205C8D" w14:textId="77777777" w:rsidR="002F663C" w:rsidRPr="002F663C" w:rsidRDefault="0085185C"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7F8B47AA" w14:textId="77777777" w:rsidR="00467A46" w:rsidRDefault="0085185C" w:rsidP="00EB7B40">
            <w:pPr>
              <w:spacing w:before="120" w:after="120"/>
              <w:rPr>
                <w:rFonts w:eastAsia="Calibri" w:cs="Times New Roman"/>
              </w:rPr>
            </w:pPr>
            <w:r>
              <w:rPr>
                <w:rFonts w:eastAsia="Calibri" w:cs="Times New Roman"/>
              </w:rPr>
              <w:t>Denial of further extension of comment period; published 17 August 2023 in 88 Federal Register (FR) 55961:</w:t>
            </w:r>
          </w:p>
          <w:p w14:paraId="1D4938AD" w14:textId="77777777" w:rsidR="00467A46" w:rsidRDefault="002943B6" w:rsidP="00EB7B40">
            <w:pPr>
              <w:spacing w:before="120" w:after="120"/>
              <w:rPr>
                <w:rFonts w:eastAsia="Calibri" w:cs="Times New Roman"/>
              </w:rPr>
            </w:pPr>
            <w:hyperlink r:id="rId9" w:tgtFrame="_blank" w:history="1">
              <w:r w:rsidR="0085185C">
                <w:rPr>
                  <w:rFonts w:eastAsia="Calibri" w:cs="Times New Roman"/>
                  <w:color w:val="0000FF"/>
                  <w:u w:val="single"/>
                </w:rPr>
                <w:t>https://www.govinfo.gov/content/pkg/FR-2023-08-17/html/2023-17579.htm</w:t>
              </w:r>
            </w:hyperlink>
          </w:p>
          <w:p w14:paraId="1D0FF853" w14:textId="77777777" w:rsidR="00467A46" w:rsidRDefault="002943B6" w:rsidP="00EB7B40">
            <w:pPr>
              <w:spacing w:before="120" w:after="120"/>
              <w:rPr>
                <w:rFonts w:eastAsia="Calibri" w:cs="Times New Roman"/>
              </w:rPr>
            </w:pPr>
            <w:hyperlink r:id="rId10" w:tgtFrame="_blank" w:history="1">
              <w:r w:rsidR="0085185C">
                <w:rPr>
                  <w:rFonts w:eastAsia="Calibri" w:cs="Times New Roman"/>
                  <w:color w:val="0000FF"/>
                  <w:u w:val="single"/>
                </w:rPr>
                <w:t>https://www.govinfo.gov/content/pkg/FR-2023-08-17/pdf/2023-17579.pdf</w:t>
              </w:r>
            </w:hyperlink>
          </w:p>
          <w:p w14:paraId="08B659D4" w14:textId="77777777" w:rsidR="00467A46" w:rsidRDefault="002943B6" w:rsidP="00EB7B40">
            <w:pPr>
              <w:spacing w:before="120" w:after="120"/>
              <w:rPr>
                <w:rFonts w:eastAsia="Calibri" w:cs="Times New Roman"/>
              </w:rPr>
            </w:pPr>
            <w:hyperlink r:id="rId11" w:tgtFrame="_blank" w:history="1">
              <w:r w:rsidR="0085185C">
                <w:rPr>
                  <w:rFonts w:eastAsia="Calibri" w:cs="Times New Roman"/>
                  <w:color w:val="0000FF"/>
                  <w:u w:val="single"/>
                </w:rPr>
                <w:t>https://members.wto.org/crnattachments/2023/TBT/USA/23_11891_00_e.pdf</w:t>
              </w:r>
            </w:hyperlink>
            <w:bookmarkEnd w:id="25"/>
          </w:p>
        </w:tc>
      </w:tr>
      <w:bookmarkEnd w:id="4"/>
    </w:tbl>
    <w:p w14:paraId="71E6ED38" w14:textId="77777777" w:rsidR="002F663C" w:rsidRPr="002F663C" w:rsidRDefault="002F663C" w:rsidP="002F663C">
      <w:pPr>
        <w:jc w:val="left"/>
        <w:rPr>
          <w:rFonts w:eastAsia="Calibri" w:cs="Times New Roman"/>
          <w:highlight w:val="yellow"/>
        </w:rPr>
      </w:pPr>
    </w:p>
    <w:p w14:paraId="43276F76" w14:textId="77777777" w:rsidR="003971FF" w:rsidRPr="007F6EA2" w:rsidRDefault="0085185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In this document, the Federal Communications Commission (FCC) denies the request of the Satellite Industry Association (SIA), together with Eutelsat S.A., Hispasat, S.A, Intelsat License LLC, Ovzon LLC, SES Americom, Inc., Space Exploration Technologies Corp., and WorldVu Satellites Limited (collectively the Joint Requestors) for a further extension of the comment and reply comment deadlines for the Further Notice of Proposed Rulemaking (FNPRM) and Notice of Proposed Rulemaking (NRPM) that were published as proposed rules in the Federal Register.</w:t>
      </w:r>
    </w:p>
    <w:p w14:paraId="5AEBCDEB" w14:textId="77777777" w:rsidR="002F1C40" w:rsidRPr="002F663C" w:rsidRDefault="0085185C" w:rsidP="00B16ACF">
      <w:pPr>
        <w:spacing w:before="120" w:after="120"/>
        <w:rPr>
          <w:rFonts w:eastAsia="Calibri" w:cs="Times New Roman"/>
          <w:szCs w:val="18"/>
        </w:rPr>
      </w:pPr>
      <w:r w:rsidRPr="002F663C">
        <w:rPr>
          <w:rFonts w:eastAsia="Calibri" w:cs="Times New Roman"/>
          <w:szCs w:val="18"/>
        </w:rPr>
        <w:lastRenderedPageBreak/>
        <w:t xml:space="preserve">DATES: A request for extension of the FNPRM and NPRM comment and reply comment deadlines, filed on 4 August 2023, was denied on 8 August 2023. The deadlines for filing comments and reply comments (in response to the FNPRM and NPRM) continues to be 9 August 2023, and 8 September 2023, respectively, as published at </w:t>
      </w:r>
      <w:hyperlink r:id="rId12" w:history="1">
        <w:r w:rsidRPr="002F663C">
          <w:rPr>
            <w:rFonts w:eastAsia="Calibri" w:cs="Times New Roman"/>
            <w:color w:val="0000FF"/>
            <w:szCs w:val="18"/>
            <w:u w:val="single"/>
          </w:rPr>
          <w:t>88 FR 43502</w:t>
        </w:r>
      </w:hyperlink>
      <w:r w:rsidRPr="002F663C">
        <w:rPr>
          <w:rFonts w:eastAsia="Calibri" w:cs="Times New Roman"/>
          <w:szCs w:val="18"/>
        </w:rPr>
        <w:t xml:space="preserve"> (10 July 2023) and </w:t>
      </w:r>
      <w:hyperlink r:id="rId13" w:history="1">
        <w:r w:rsidRPr="002F663C">
          <w:rPr>
            <w:rFonts w:eastAsia="Calibri" w:cs="Times New Roman"/>
            <w:color w:val="0000FF"/>
            <w:szCs w:val="18"/>
            <w:u w:val="single"/>
          </w:rPr>
          <w:t>88 FR 43938</w:t>
        </w:r>
      </w:hyperlink>
      <w:r w:rsidRPr="002F663C">
        <w:rPr>
          <w:rFonts w:eastAsia="Calibri" w:cs="Times New Roman"/>
          <w:szCs w:val="18"/>
        </w:rPr>
        <w:t xml:space="preserve"> (10 July 2023).</w:t>
      </w:r>
    </w:p>
    <w:p w14:paraId="23479839" w14:textId="77777777" w:rsidR="002F1C40" w:rsidRPr="002F663C" w:rsidRDefault="0085185C" w:rsidP="00B16ACF">
      <w:pPr>
        <w:spacing w:before="120" w:after="120"/>
        <w:rPr>
          <w:rFonts w:eastAsia="Calibri" w:cs="Times New Roman"/>
          <w:szCs w:val="18"/>
        </w:rPr>
      </w:pPr>
      <w:r w:rsidRPr="002F663C">
        <w:rPr>
          <w:rFonts w:eastAsia="Calibri" w:cs="Times New Roman"/>
          <w:szCs w:val="18"/>
        </w:rPr>
        <w:t xml:space="preserve">This denial of a further extension of comment period, the proposed rule, and the final order (notified as </w:t>
      </w:r>
      <w:hyperlink r:id="rId14" w:history="1">
        <w:r w:rsidRPr="002F663C">
          <w:rPr>
            <w:rFonts w:eastAsia="Calibri" w:cs="Times New Roman"/>
            <w:color w:val="0000FF"/>
            <w:szCs w:val="18"/>
            <w:u w:val="single"/>
          </w:rPr>
          <w:t>G/TBT/N/USA/1727/Add.3</w:t>
        </w:r>
      </w:hyperlink>
      <w:r w:rsidRPr="002F663C">
        <w:rPr>
          <w:rFonts w:eastAsia="Calibri" w:cs="Times New Roman"/>
          <w:szCs w:val="18"/>
        </w:rPr>
        <w:t xml:space="preserve">) are identified by WT Docket Number 20-443, FCC 23-36. The Docket Folder is available on the FCC's website at </w:t>
      </w:r>
      <w:hyperlink r:id="rId15" w:history="1">
        <w:r w:rsidRPr="002F663C">
          <w:rPr>
            <w:rFonts w:eastAsia="Calibri" w:cs="Times New Roman"/>
            <w:color w:val="0000FF"/>
            <w:szCs w:val="18"/>
            <w:u w:val="single"/>
          </w:rPr>
          <w:t>https://www.fcc.gov/edocs/search-results?t=quick&amp;dockets=20-443</w:t>
        </w:r>
      </w:hyperlink>
      <w:r w:rsidRPr="002F663C">
        <w:rPr>
          <w:rFonts w:eastAsia="Calibri" w:cs="Times New Roman"/>
          <w:szCs w:val="18"/>
        </w:rPr>
        <w:t xml:space="preserve"> and provides access to associated documents as well as comments received (if any). Documents are also accessible from the FCC's </w:t>
      </w:r>
      <w:hyperlink r:id="rId16" w:history="1">
        <w:r w:rsidRPr="002F663C">
          <w:rPr>
            <w:rFonts w:eastAsia="Calibri" w:cs="Times New Roman"/>
            <w:color w:val="0000FF"/>
            <w:szCs w:val="18"/>
            <w:u w:val="single"/>
          </w:rPr>
          <w:t>Electronic Document Management System (EDOCS)</w:t>
        </w:r>
      </w:hyperlink>
      <w:r w:rsidRPr="002F663C">
        <w:rPr>
          <w:rFonts w:eastAsia="Calibri" w:cs="Times New Roman"/>
          <w:szCs w:val="18"/>
        </w:rPr>
        <w:t xml:space="preserve"> by searching the WT Docket Number. Comments were due on or before 9 August 2023; reply comments are due on or before 8 September 2023. WTO Members and their stakeholders are asked to submit comments to the </w:t>
      </w:r>
      <w:hyperlink r:id="rId17"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8"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9" w:history="1">
        <w:r w:rsidRPr="002F663C">
          <w:rPr>
            <w:rFonts w:eastAsia="Calibri" w:cs="Times New Roman"/>
            <w:color w:val="0000FF"/>
            <w:szCs w:val="18"/>
            <w:u w:val="single"/>
          </w:rPr>
          <w:t>Eastern Time</w:t>
        </w:r>
      </w:hyperlink>
      <w:r w:rsidRPr="002F663C">
        <w:rPr>
          <w:rFonts w:eastAsia="Calibri" w:cs="Times New Roman"/>
          <w:szCs w:val="18"/>
        </w:rPr>
        <w:t xml:space="preserve"> on 8 September 2023. Comments received by the USA TBT Enquiry Point from WTO Members and their stakeholders will be shared with the regulator and will also be submitted to the </w:t>
      </w:r>
      <w:hyperlink r:id="rId20" w:history="1">
        <w:r w:rsidRPr="002F663C">
          <w:rPr>
            <w:rFonts w:eastAsia="Calibri" w:cs="Times New Roman"/>
            <w:color w:val="0000FF"/>
            <w:szCs w:val="18"/>
            <w:u w:val="single"/>
          </w:rPr>
          <w:t>FCC Electronic Comment Filing System (ECFS)</w:t>
        </w:r>
      </w:hyperlink>
      <w:r w:rsidRPr="002F663C">
        <w:rPr>
          <w:rFonts w:eastAsia="Calibri" w:cs="Times New Roman"/>
          <w:szCs w:val="18"/>
        </w:rPr>
        <w:t xml:space="preserve"> if received within the comment period.</w:t>
      </w:r>
      <w:bookmarkEnd w:id="26"/>
    </w:p>
    <w:p w14:paraId="0CA7931C" w14:textId="77777777" w:rsidR="006C5A96" w:rsidRDefault="0085185C" w:rsidP="006C5A96">
      <w:pPr>
        <w:jc w:val="center"/>
        <w:rPr>
          <w:b/>
        </w:rPr>
      </w:pPr>
      <w:r w:rsidRPr="003971FF">
        <w:rPr>
          <w:b/>
        </w:rPr>
        <w:t>__________</w:t>
      </w:r>
    </w:p>
    <w:p w14:paraId="13C348D4" w14:textId="77777777" w:rsidR="004D4D19" w:rsidRDefault="004D4D19" w:rsidP="007F38C2">
      <w:pPr>
        <w:jc w:val="center"/>
        <w:rPr>
          <w:b/>
        </w:rPr>
      </w:pPr>
    </w:p>
    <w:p w14:paraId="45CDB492"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8E26" w14:textId="77777777" w:rsidR="002C1F44" w:rsidRDefault="0085185C">
      <w:r>
        <w:separator/>
      </w:r>
    </w:p>
  </w:endnote>
  <w:endnote w:type="continuationSeparator" w:id="0">
    <w:p w14:paraId="2B3BD865" w14:textId="77777777" w:rsidR="002C1F44" w:rsidRDefault="0085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9AF" w14:textId="77777777" w:rsidR="00544326" w:rsidRPr="00DD3DD7" w:rsidRDefault="0085185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B339" w14:textId="77777777" w:rsidR="00544326" w:rsidRPr="00DD3DD7" w:rsidRDefault="0085185C"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7081" w14:textId="77777777" w:rsidR="000248E6" w:rsidRDefault="0085185C" w:rsidP="00ED54E0">
      <w:r>
        <w:separator/>
      </w:r>
    </w:p>
  </w:footnote>
  <w:footnote w:type="continuationSeparator" w:id="0">
    <w:p w14:paraId="67EB5E53" w14:textId="77777777" w:rsidR="000248E6" w:rsidRDefault="0085185C" w:rsidP="00ED54E0">
      <w:r>
        <w:continuationSeparator/>
      </w:r>
    </w:p>
  </w:footnote>
  <w:footnote w:id="1">
    <w:p w14:paraId="486C845E" w14:textId="77777777" w:rsidR="007F6EA2" w:rsidRDefault="0085185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9315" w14:textId="77777777" w:rsidR="00DD3DD7" w:rsidRDefault="0085185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B018664" w14:textId="77777777" w:rsidR="004D4D19" w:rsidRPr="00DD3DD7" w:rsidRDefault="004D4D19" w:rsidP="00DD3DD7">
    <w:pPr>
      <w:pStyle w:val="Header"/>
      <w:pBdr>
        <w:bottom w:val="single" w:sz="4" w:space="1" w:color="auto"/>
      </w:pBdr>
      <w:tabs>
        <w:tab w:val="clear" w:pos="4513"/>
        <w:tab w:val="clear" w:pos="9027"/>
      </w:tabs>
      <w:jc w:val="center"/>
    </w:pPr>
  </w:p>
  <w:p w14:paraId="248D642D" w14:textId="77777777" w:rsidR="00DD3DD7" w:rsidRPr="00DD3DD7" w:rsidRDefault="0085185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F48CE8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1DD" w14:textId="77777777" w:rsidR="00DD3DD7" w:rsidRPr="00DD3DD7" w:rsidRDefault="0085185C" w:rsidP="00DD3DD7">
    <w:pPr>
      <w:pStyle w:val="Header"/>
      <w:pBdr>
        <w:bottom w:val="single" w:sz="4" w:space="1" w:color="auto"/>
      </w:pBdr>
      <w:tabs>
        <w:tab w:val="clear" w:pos="4513"/>
        <w:tab w:val="clear" w:pos="9027"/>
      </w:tabs>
      <w:jc w:val="center"/>
    </w:pPr>
    <w:bookmarkStart w:id="28" w:name="spsSymbolHeader"/>
    <w:r w:rsidRPr="00DD3DD7">
      <w:t>G/TBT/N/USA/1727/Rev.1/Add.1</w:t>
    </w:r>
    <w:bookmarkEnd w:id="28"/>
  </w:p>
  <w:p w14:paraId="7CA3483D" w14:textId="77777777" w:rsidR="00DD3DD7" w:rsidRPr="00DD3DD7" w:rsidRDefault="00DD3DD7" w:rsidP="00DD3DD7">
    <w:pPr>
      <w:pStyle w:val="Header"/>
      <w:pBdr>
        <w:bottom w:val="single" w:sz="4" w:space="1" w:color="auto"/>
      </w:pBdr>
      <w:tabs>
        <w:tab w:val="clear" w:pos="4513"/>
        <w:tab w:val="clear" w:pos="9027"/>
      </w:tabs>
      <w:jc w:val="center"/>
    </w:pPr>
  </w:p>
  <w:p w14:paraId="1F174BC4" w14:textId="77777777" w:rsidR="00DD3DD7" w:rsidRPr="00DD3DD7" w:rsidRDefault="0085185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BC25E9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4010" w14:paraId="6E135814" w14:textId="77777777" w:rsidTr="00544326">
      <w:trPr>
        <w:trHeight w:val="240"/>
        <w:jc w:val="center"/>
      </w:trPr>
      <w:tc>
        <w:tcPr>
          <w:tcW w:w="3794" w:type="dxa"/>
          <w:shd w:val="clear" w:color="auto" w:fill="FFFFFF"/>
          <w:tcMar>
            <w:left w:w="108" w:type="dxa"/>
            <w:right w:w="108" w:type="dxa"/>
          </w:tcMar>
          <w:vAlign w:val="center"/>
        </w:tcPr>
        <w:p w14:paraId="4D817CC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B9DC173" w14:textId="77777777" w:rsidR="00ED54E0" w:rsidRPr="00182B84" w:rsidRDefault="0085185C" w:rsidP="00425DC5">
          <w:pPr>
            <w:jc w:val="right"/>
            <w:rPr>
              <w:b/>
              <w:color w:val="FF0000"/>
              <w:szCs w:val="16"/>
            </w:rPr>
          </w:pPr>
          <w:r>
            <w:rPr>
              <w:b/>
              <w:color w:val="FF0000"/>
              <w:szCs w:val="16"/>
            </w:rPr>
            <w:t xml:space="preserve"> </w:t>
          </w:r>
        </w:p>
      </w:tc>
    </w:tr>
    <w:tr w:rsidR="00AF4010" w14:paraId="7BA897E7" w14:textId="77777777" w:rsidTr="00544326">
      <w:trPr>
        <w:trHeight w:val="213"/>
        <w:jc w:val="center"/>
      </w:trPr>
      <w:tc>
        <w:tcPr>
          <w:tcW w:w="3794" w:type="dxa"/>
          <w:vMerge w:val="restart"/>
          <w:shd w:val="clear" w:color="auto" w:fill="FFFFFF"/>
          <w:tcMar>
            <w:left w:w="0" w:type="dxa"/>
            <w:right w:w="0" w:type="dxa"/>
          </w:tcMar>
        </w:tcPr>
        <w:p w14:paraId="7726E87B" w14:textId="77777777" w:rsidR="00ED54E0" w:rsidRPr="00182B84" w:rsidRDefault="0085185C" w:rsidP="00425DC5">
          <w:pPr>
            <w:jc w:val="left"/>
          </w:pPr>
          <w:r w:rsidRPr="00182B84">
            <w:rPr>
              <w:noProof/>
              <w:lang w:val="en-US"/>
            </w:rPr>
            <w:drawing>
              <wp:inline distT="0" distB="0" distL="0" distR="0" wp14:anchorId="44C8072E" wp14:editId="48C854D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299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B1A235" w14:textId="77777777" w:rsidR="00ED54E0" w:rsidRPr="00182B84" w:rsidRDefault="00ED54E0" w:rsidP="00425DC5">
          <w:pPr>
            <w:jc w:val="right"/>
            <w:rPr>
              <w:b/>
              <w:szCs w:val="16"/>
            </w:rPr>
          </w:pPr>
        </w:p>
      </w:tc>
    </w:tr>
    <w:tr w:rsidR="00AF4010" w14:paraId="2C688222" w14:textId="77777777" w:rsidTr="00544326">
      <w:trPr>
        <w:trHeight w:val="868"/>
        <w:jc w:val="center"/>
      </w:trPr>
      <w:tc>
        <w:tcPr>
          <w:tcW w:w="3794" w:type="dxa"/>
          <w:vMerge/>
          <w:shd w:val="clear" w:color="auto" w:fill="FFFFFF"/>
          <w:tcMar>
            <w:left w:w="108" w:type="dxa"/>
            <w:right w:w="108" w:type="dxa"/>
          </w:tcMar>
        </w:tcPr>
        <w:p w14:paraId="0DD8722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3A0181C" w14:textId="77777777" w:rsidR="00DD3DD7" w:rsidRPr="002F663C" w:rsidRDefault="0085185C" w:rsidP="00DD3DD7">
          <w:pPr>
            <w:jc w:val="right"/>
            <w:rPr>
              <w:rFonts w:eastAsia="Calibri" w:cs="Times New Roman"/>
              <w:b/>
              <w:szCs w:val="16"/>
            </w:rPr>
          </w:pPr>
          <w:bookmarkStart w:id="29" w:name="bmkSymbols"/>
          <w:r w:rsidRPr="002F663C">
            <w:rPr>
              <w:rFonts w:eastAsia="Calibri" w:cs="Times New Roman"/>
              <w:b/>
              <w:szCs w:val="16"/>
            </w:rPr>
            <w:t>G/TBT/N/USA/1727/Rev.1/Add.1</w:t>
          </w:r>
          <w:bookmarkEnd w:id="29"/>
        </w:p>
        <w:p w14:paraId="6FC9D11F" w14:textId="77777777" w:rsidR="00C14444" w:rsidRPr="00C14444" w:rsidRDefault="00C14444" w:rsidP="00C14444">
          <w:pPr>
            <w:jc w:val="center"/>
            <w:rPr>
              <w:szCs w:val="16"/>
            </w:rPr>
          </w:pPr>
        </w:p>
      </w:tc>
    </w:tr>
    <w:tr w:rsidR="00AF4010" w14:paraId="52042D9C" w14:textId="77777777" w:rsidTr="00544326">
      <w:trPr>
        <w:trHeight w:val="240"/>
        <w:jc w:val="center"/>
      </w:trPr>
      <w:tc>
        <w:tcPr>
          <w:tcW w:w="3794" w:type="dxa"/>
          <w:vMerge/>
          <w:shd w:val="clear" w:color="auto" w:fill="FFFFFF"/>
          <w:tcMar>
            <w:left w:w="108" w:type="dxa"/>
            <w:right w:w="108" w:type="dxa"/>
          </w:tcMar>
          <w:vAlign w:val="center"/>
        </w:tcPr>
        <w:p w14:paraId="40550D2C" w14:textId="77777777" w:rsidR="00ED54E0" w:rsidRPr="00182B84" w:rsidRDefault="00ED54E0" w:rsidP="00425DC5"/>
      </w:tc>
      <w:tc>
        <w:tcPr>
          <w:tcW w:w="5448" w:type="dxa"/>
          <w:gridSpan w:val="2"/>
          <w:shd w:val="clear" w:color="auto" w:fill="FFFFFF"/>
          <w:tcMar>
            <w:left w:w="108" w:type="dxa"/>
            <w:right w:w="108" w:type="dxa"/>
          </w:tcMar>
          <w:vAlign w:val="center"/>
        </w:tcPr>
        <w:p w14:paraId="19E71B04" w14:textId="658084F6" w:rsidR="00ED54E0" w:rsidRPr="00182B84" w:rsidRDefault="0085185C" w:rsidP="00425DC5">
          <w:pPr>
            <w:jc w:val="right"/>
            <w:rPr>
              <w:szCs w:val="16"/>
            </w:rPr>
          </w:pPr>
          <w:bookmarkStart w:id="30" w:name="bmkDate"/>
          <w:bookmarkEnd w:id="30"/>
          <w:r>
            <w:rPr>
              <w:szCs w:val="16"/>
            </w:rPr>
            <w:t>18 August 2023</w:t>
          </w:r>
        </w:p>
      </w:tc>
    </w:tr>
    <w:tr w:rsidR="00AF4010" w14:paraId="5D97A71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56AC9E" w14:textId="57A78EFB" w:rsidR="00ED54E0" w:rsidRPr="00182B84" w:rsidRDefault="0085185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2943B6">
            <w:rPr>
              <w:rFonts w:eastAsia="Calibri" w:cs="Times New Roman"/>
              <w:color w:val="FF0000"/>
              <w:szCs w:val="16"/>
            </w:rPr>
            <w:t>5588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928CEEF" w14:textId="77777777" w:rsidR="00ED54E0" w:rsidRPr="00182B84" w:rsidRDefault="0085185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F4010" w14:paraId="26B246F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F26916" w14:textId="77777777" w:rsidR="00ED54E0" w:rsidRPr="00182B84" w:rsidRDefault="0085185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7B64642" w14:textId="77777777" w:rsidR="00ED54E0" w:rsidRPr="00182B84" w:rsidRDefault="0085185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05853D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8432C8">
      <w:start w:val="1"/>
      <w:numFmt w:val="decimal"/>
      <w:pStyle w:val="SummaryText"/>
      <w:lvlText w:val="%1."/>
      <w:lvlJc w:val="left"/>
      <w:pPr>
        <w:ind w:left="360" w:hanging="360"/>
      </w:pPr>
    </w:lvl>
    <w:lvl w:ilvl="1" w:tplc="6DA243A2" w:tentative="1">
      <w:start w:val="1"/>
      <w:numFmt w:val="lowerLetter"/>
      <w:lvlText w:val="%2."/>
      <w:lvlJc w:val="left"/>
      <w:pPr>
        <w:ind w:left="1080" w:hanging="360"/>
      </w:pPr>
    </w:lvl>
    <w:lvl w:ilvl="2" w:tplc="31FCFE7C" w:tentative="1">
      <w:start w:val="1"/>
      <w:numFmt w:val="lowerRoman"/>
      <w:lvlText w:val="%3."/>
      <w:lvlJc w:val="right"/>
      <w:pPr>
        <w:ind w:left="1800" w:hanging="180"/>
      </w:pPr>
    </w:lvl>
    <w:lvl w:ilvl="3" w:tplc="864CA100" w:tentative="1">
      <w:start w:val="1"/>
      <w:numFmt w:val="decimal"/>
      <w:lvlText w:val="%4."/>
      <w:lvlJc w:val="left"/>
      <w:pPr>
        <w:ind w:left="2520" w:hanging="360"/>
      </w:pPr>
    </w:lvl>
    <w:lvl w:ilvl="4" w:tplc="1732329C" w:tentative="1">
      <w:start w:val="1"/>
      <w:numFmt w:val="lowerLetter"/>
      <w:lvlText w:val="%5."/>
      <w:lvlJc w:val="left"/>
      <w:pPr>
        <w:ind w:left="3240" w:hanging="360"/>
      </w:pPr>
    </w:lvl>
    <w:lvl w:ilvl="5" w:tplc="E66A225E" w:tentative="1">
      <w:start w:val="1"/>
      <w:numFmt w:val="lowerRoman"/>
      <w:lvlText w:val="%6."/>
      <w:lvlJc w:val="right"/>
      <w:pPr>
        <w:ind w:left="3960" w:hanging="180"/>
      </w:pPr>
    </w:lvl>
    <w:lvl w:ilvl="6" w:tplc="E81894A4" w:tentative="1">
      <w:start w:val="1"/>
      <w:numFmt w:val="decimal"/>
      <w:lvlText w:val="%7."/>
      <w:lvlJc w:val="left"/>
      <w:pPr>
        <w:ind w:left="4680" w:hanging="360"/>
      </w:pPr>
    </w:lvl>
    <w:lvl w:ilvl="7" w:tplc="BB3C9A80" w:tentative="1">
      <w:start w:val="1"/>
      <w:numFmt w:val="lowerLetter"/>
      <w:lvlText w:val="%8."/>
      <w:lvlJc w:val="left"/>
      <w:pPr>
        <w:ind w:left="5400" w:hanging="360"/>
      </w:pPr>
    </w:lvl>
    <w:lvl w:ilvl="8" w:tplc="87FAFA42" w:tentative="1">
      <w:start w:val="1"/>
      <w:numFmt w:val="lowerRoman"/>
      <w:lvlText w:val="%9."/>
      <w:lvlJc w:val="right"/>
      <w:pPr>
        <w:ind w:left="6120" w:hanging="180"/>
      </w:pPr>
    </w:lvl>
  </w:abstractNum>
  <w:num w:numId="1" w16cid:durableId="333606843">
    <w:abstractNumId w:val="9"/>
  </w:num>
  <w:num w:numId="2" w16cid:durableId="2063409603">
    <w:abstractNumId w:val="7"/>
  </w:num>
  <w:num w:numId="3" w16cid:durableId="1870794284">
    <w:abstractNumId w:val="6"/>
  </w:num>
  <w:num w:numId="4" w16cid:durableId="1381393500">
    <w:abstractNumId w:val="5"/>
  </w:num>
  <w:num w:numId="5" w16cid:durableId="2036690009">
    <w:abstractNumId w:val="4"/>
  </w:num>
  <w:num w:numId="6" w16cid:durableId="585458214">
    <w:abstractNumId w:val="12"/>
  </w:num>
  <w:num w:numId="7" w16cid:durableId="178397364">
    <w:abstractNumId w:val="11"/>
  </w:num>
  <w:num w:numId="8" w16cid:durableId="319311887">
    <w:abstractNumId w:val="10"/>
  </w:num>
  <w:num w:numId="9" w16cid:durableId="512231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1977815">
    <w:abstractNumId w:val="13"/>
  </w:num>
  <w:num w:numId="11" w16cid:durableId="525827189">
    <w:abstractNumId w:val="8"/>
  </w:num>
  <w:num w:numId="12" w16cid:durableId="1523468312">
    <w:abstractNumId w:val="3"/>
  </w:num>
  <w:num w:numId="13" w16cid:durableId="432557452">
    <w:abstractNumId w:val="2"/>
  </w:num>
  <w:num w:numId="14" w16cid:durableId="1350720904">
    <w:abstractNumId w:val="1"/>
  </w:num>
  <w:num w:numId="15" w16cid:durableId="1786457121">
    <w:abstractNumId w:val="0"/>
  </w:num>
  <w:num w:numId="16" w16cid:durableId="191839523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943B6"/>
    <w:rsid w:val="002B2435"/>
    <w:rsid w:val="002B2F95"/>
    <w:rsid w:val="002C1F44"/>
    <w:rsid w:val="002D78C9"/>
    <w:rsid w:val="002F1C40"/>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48A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5185C"/>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4010"/>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F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3-07-10/html/2023-13500.htm"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3-07-10/html/2023-13501.htm" TargetMode="External"/><Relationship Id="rId17" Type="http://schemas.openxmlformats.org/officeDocument/2006/relationships/hyperlink" Target="mailto:usatbtep@nist.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cc.gov/edocs" TargetMode="External"/><Relationship Id="rId20" Type="http://schemas.openxmlformats.org/officeDocument/2006/relationships/hyperlink" Target="https://www.fcc.gov/ecf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23_11891_00_e.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fcc.gov/edocs/search-results?t=quick&amp;dockets=20-443" TargetMode="External"/><Relationship Id="rId23" Type="http://schemas.openxmlformats.org/officeDocument/2006/relationships/footer" Target="footer1.xml"/><Relationship Id="rId10" Type="http://schemas.openxmlformats.org/officeDocument/2006/relationships/hyperlink" Target="https://www.govinfo.gov/content/pkg/FR-2023-08-17/pdf/2023-17579.pdf" TargetMode="External"/><Relationship Id="rId19" Type="http://schemas.openxmlformats.org/officeDocument/2006/relationships/hyperlink" Target="https://24timezones.com/time-zone/et" TargetMode="External"/><Relationship Id="rId4" Type="http://schemas.openxmlformats.org/officeDocument/2006/relationships/styles" Target="styles.xml"/><Relationship Id="rId9" Type="http://schemas.openxmlformats.org/officeDocument/2006/relationships/hyperlink" Target="https://www.govinfo.gov/content/pkg/FR-2023-08-17/html/2023-17579.htm" TargetMode="External"/><Relationship Id="rId14" Type="http://schemas.openxmlformats.org/officeDocument/2006/relationships/hyperlink" Target="https://epingalert.org/en/Search/Index?domainIds=1&amp;documentSymbol=G%2FTBT%2FN%2FUSA%2F1727%2FAdd.3"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8e8832c7-ed8b-41b7-abd8-00773fc69bdd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60BF0-9E36-4487-85B0-AEC5BE7DCFE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456</Words>
  <Characters>2622</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2023-08-18T08:35:00Z</dcterms:created>
  <dcterms:modified xsi:type="dcterms:W3CDTF">2023-08-18T08:55:00Z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8e8832c7-ed8b-41b7-abd8-00773fc69bdd</vt:lpwstr>
  </property>
  <property fmtid="{D5CDD505-2E9C-101B-9397-08002B2CF9AE}" pid="4" name="WTOCLASSIFICATION">
    <vt:lpwstr>WTO OFFICIAL</vt:lpwstr>
  </property>
</Properties>
</file>