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9F7" w:rsidRPr="002F6A28" w:rsidRDefault="008D2812" w:rsidP="002F6A28">
      <w:pPr>
        <w:pStyle w:val="Title"/>
        <w:rPr>
          <w:caps w:val="0"/>
          <w:kern w:val="0"/>
        </w:rPr>
      </w:pPr>
      <w:r w:rsidRPr="002F6A28">
        <w:rPr>
          <w:caps w:val="0"/>
          <w:kern w:val="0"/>
        </w:rPr>
        <w:t>NOTIFICATION</w:t>
      </w:r>
    </w:p>
    <w:p w:rsidR="009239F7" w:rsidRPr="002F6A28" w:rsidRDefault="008D281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02EF6" w:rsidTr="0069259F">
        <w:tc>
          <w:tcPr>
            <w:tcW w:w="713" w:type="dxa"/>
            <w:tcBorders>
              <w:bottom w:val="single" w:sz="6" w:space="0" w:color="auto"/>
            </w:tcBorders>
            <w:shd w:val="clear" w:color="auto" w:fill="auto"/>
          </w:tcPr>
          <w:p w:rsidR="00F85C99" w:rsidRPr="002F6A28" w:rsidRDefault="008D281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8D2812" w:rsidP="00C805B6">
            <w:pPr>
              <w:spacing w:before="120" w:after="120"/>
            </w:pPr>
            <w:r w:rsidRPr="002F6A28">
              <w:rPr>
                <w:b/>
              </w:rPr>
              <w:t>Notifying Member:</w:t>
            </w:r>
            <w:r w:rsidR="00EE3A11" w:rsidRPr="00C92678">
              <w:t xml:space="preserve"> </w:t>
            </w:r>
            <w:r w:rsidR="00EE3A11" w:rsidRPr="00C92678">
              <w:rPr>
                <w:u w:val="single"/>
              </w:rPr>
              <w:t>UNITED STATES OF AMERICA</w:t>
            </w:r>
          </w:p>
          <w:p w:rsidR="00F85C99" w:rsidRPr="002F6A28" w:rsidRDefault="008D2812" w:rsidP="002F6A28">
            <w:pPr>
              <w:spacing w:after="120"/>
            </w:pPr>
            <w:r w:rsidRPr="002F6A28">
              <w:rPr>
                <w:b/>
              </w:rPr>
              <w:t>If applicable, name of local government involved (Article 3.2 and 7.2):</w:t>
            </w:r>
            <w:r w:rsidR="00EE3A11" w:rsidRPr="00C379C8">
              <w:t xml:space="preserve"> </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8D2812" w:rsidP="00155128">
            <w:pPr>
              <w:spacing w:before="120" w:after="120"/>
            </w:pPr>
            <w:r w:rsidRPr="002F6A28">
              <w:rPr>
                <w:b/>
              </w:rPr>
              <w:t>Agency responsible:</w:t>
            </w:r>
            <w:r w:rsidR="00EE3A11" w:rsidRPr="00C379C8">
              <w:t xml:space="preserve"> </w:t>
            </w:r>
          </w:p>
          <w:p w:rsidR="00EE3A11" w:rsidRPr="00C379C8" w:rsidRDefault="008D2812" w:rsidP="00155128">
            <w:pPr>
              <w:spacing w:after="120"/>
            </w:pPr>
            <w:r w:rsidRPr="00C379C8">
              <w:t>Environmental Protection Agency (EPA) [2156]</w:t>
            </w:r>
          </w:p>
          <w:p w:rsidR="00F85C99" w:rsidRPr="002F6A28" w:rsidRDefault="008D2812"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rsidR="00AC6C6E" w:rsidRPr="00C379C8" w:rsidRDefault="008D2812" w:rsidP="00AA646C">
            <w:pPr>
              <w:spacing w:after="120"/>
            </w:pPr>
            <w:r w:rsidRPr="00C379C8">
              <w:t xml:space="preserve">Please submit comments to: USA WTO TBT Enquiry Point, Email: </w:t>
            </w:r>
            <w:hyperlink r:id="rId9" w:history="1">
              <w:r w:rsidRPr="00C379C8">
                <w:rPr>
                  <w:color w:val="0000FF"/>
                  <w:u w:val="single"/>
                </w:rPr>
                <w:t>usatbtep@nist.gov</w:t>
              </w:r>
            </w:hyperlink>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8D2812"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8D2812"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Chemical substances; Environmental protection (ICS code(s): 13.020); Production in the chemical industry (ICS code(s): 71.020); Products of the chemical industry (ICS code(s): 71.100)</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8D2812" w:rsidP="002F6A28">
            <w:pPr>
              <w:spacing w:before="120" w:after="120"/>
            </w:pPr>
            <w:r w:rsidRPr="002F6A28">
              <w:rPr>
                <w:b/>
              </w:rPr>
              <w:t>Title, number of pages and language(s) of the notified document:</w:t>
            </w:r>
            <w:r w:rsidR="00EE3A11" w:rsidRPr="00C379C8">
              <w:t xml:space="preserve"> Significant New Use Rules on Certain Chemical Substances (23-3.5e); (27 page(s), in English)</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8D2812" w:rsidP="002F6A28">
            <w:pPr>
              <w:spacing w:before="120" w:after="120"/>
              <w:rPr>
                <w:b/>
              </w:rPr>
            </w:pPr>
            <w:r w:rsidRPr="002F6A28">
              <w:rPr>
                <w:b/>
              </w:rPr>
              <w:t>Description of content:</w:t>
            </w:r>
            <w:r w:rsidR="00FE448B" w:rsidRPr="00C379C8">
              <w:t xml:space="preserve"> Proposed rule - EPA is proposing significant new use rules (SNURs) under the Toxic Substances Control Act (</w:t>
            </w:r>
            <w:hyperlink r:id="rId10" w:history="1">
              <w:r w:rsidR="00FE448B" w:rsidRPr="00C379C8">
                <w:rPr>
                  <w:color w:val="0000FF"/>
                  <w:u w:val="single"/>
                </w:rPr>
                <w:t>TSCA</w:t>
              </w:r>
            </w:hyperlink>
            <w:r w:rsidR="00FE448B" w:rsidRPr="00C379C8">
              <w:t>) for chemical substances that were the subject of premanufacture notices (</w:t>
            </w:r>
            <w:hyperlink r:id="rId11" w:history="1">
              <w:r w:rsidR="00FE448B" w:rsidRPr="00C379C8">
                <w:rPr>
                  <w:color w:val="0000FF"/>
                  <w:u w:val="single"/>
                </w:rPr>
                <w:t>PMNs</w:t>
              </w:r>
            </w:hyperlink>
            <w:r w:rsidR="00FE448B" w:rsidRPr="00C379C8">
              <w:t>) and are also subject to a TSCA Order. A SNUR requires persons who intend to manufacture (defined by statute to include import) or process a particular chemical substance for an activity that is identified as a significant new use in the SNUR to notify EPA at least 90 days before commencing that activity. The required notification initiates EPA's evaluation of the conditions of use identified in the notification to EPA. In addition, the manufacture or processing for the significant new use may not commence until EPA has conducted a review of the required notification, made an appropriate determination regarding that notification, and taken such actions as required by that determination.</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8D2812"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Protection of the environment</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RDefault="008D2812" w:rsidP="007F13E8">
            <w:pPr>
              <w:spacing w:before="120" w:after="120"/>
              <w:rPr>
                <w:bCs/>
              </w:rPr>
            </w:pPr>
            <w:r w:rsidRPr="002F6A28">
              <w:rPr>
                <w:b/>
              </w:rPr>
              <w:t>Relevant documents:</w:t>
            </w:r>
            <w:r w:rsidR="00EE3A11" w:rsidRPr="002F6A28">
              <w:t xml:space="preserve"> </w:t>
            </w:r>
          </w:p>
          <w:p w:rsidR="00EE3A11" w:rsidRPr="002F6A28" w:rsidRDefault="008D2812" w:rsidP="007F13E8">
            <w:pPr>
              <w:spacing w:before="120" w:after="120"/>
            </w:pPr>
            <w:r w:rsidRPr="002F6A28">
              <w:t xml:space="preserve">89 Federal Register (FR) 49121, 11 June 2024; </w:t>
            </w:r>
            <w:hyperlink r:id="rId12" w:history="1">
              <w:r w:rsidRPr="002F6A28">
                <w:rPr>
                  <w:color w:val="0000FF"/>
                  <w:u w:val="single"/>
                </w:rPr>
                <w:t>Title 40 Code of Federal Regulations (CFR) Part 721</w:t>
              </w:r>
            </w:hyperlink>
            <w:r w:rsidRPr="002F6A28">
              <w:t>:</w:t>
            </w:r>
          </w:p>
          <w:p w:rsidR="00EE3A11" w:rsidRPr="002F6A28" w:rsidRDefault="000E641F" w:rsidP="007F13E8">
            <w:pPr>
              <w:spacing w:before="120" w:after="120"/>
            </w:pPr>
            <w:hyperlink r:id="rId13" w:history="1">
              <w:r w:rsidR="008D2812" w:rsidRPr="002F6A28">
                <w:rPr>
                  <w:color w:val="0000FF"/>
                  <w:u w:val="single"/>
                </w:rPr>
                <w:t>https://www.govinfo.gov/content/pkg/FR-2024-06-11/html/2024-12620.htm</w:t>
              </w:r>
            </w:hyperlink>
          </w:p>
          <w:p w:rsidR="00EE3A11" w:rsidRPr="002F6A28" w:rsidRDefault="000E641F" w:rsidP="007F13E8">
            <w:pPr>
              <w:spacing w:before="120" w:after="120"/>
            </w:pPr>
            <w:hyperlink r:id="rId14" w:history="1">
              <w:r w:rsidR="008D2812" w:rsidRPr="002F6A28">
                <w:rPr>
                  <w:color w:val="0000FF"/>
                  <w:u w:val="single"/>
                </w:rPr>
                <w:t>https://www.govinfo.gov/content/pkg/FR-2024-06-11/pdf/2024-12620.pdf</w:t>
              </w:r>
            </w:hyperlink>
          </w:p>
          <w:p w:rsidR="00EE3A11" w:rsidRPr="002F6A28" w:rsidRDefault="008D2812" w:rsidP="007F13E8">
            <w:pPr>
              <w:spacing w:before="120" w:after="120"/>
            </w:pPr>
            <w:r w:rsidRPr="002F6A28">
              <w:lastRenderedPageBreak/>
              <w:t xml:space="preserve">This proposed rule is identified by Docket Number EPA-HQ-OPPT-2023-0328. The Docket Folder is available from Regulations.gov at </w:t>
            </w:r>
            <w:hyperlink r:id="rId15" w:history="1">
              <w:r w:rsidRPr="002F6A28">
                <w:rPr>
                  <w:color w:val="0000FF"/>
                  <w:u w:val="single"/>
                </w:rPr>
                <w:t>https://www.regulations.gov/docket/EPA-HQ-OPPT-2023-0328/document</w:t>
              </w:r>
            </w:hyperlink>
            <w:r w:rsidRPr="002F6A28">
              <w:t xml:space="preserve"> and provides access to primary and supporting documents as well as comments received. Documents are also accessible from </w:t>
            </w:r>
            <w:hyperlink r:id="rId16" w:history="1">
              <w:r w:rsidRPr="002F6A28">
                <w:rPr>
                  <w:color w:val="0000FF"/>
                  <w:u w:val="single"/>
                </w:rPr>
                <w:t>Regulations.gov</w:t>
              </w:r>
            </w:hyperlink>
            <w:r w:rsidRPr="002F6A28">
              <w:t xml:space="preserve"> by searching the Docket Number. WTO Members and their stakeholders are asked to submit comments to the </w:t>
            </w:r>
            <w:hyperlink r:id="rId17" w:history="1">
              <w:r w:rsidRPr="002F6A28">
                <w:rPr>
                  <w:color w:val="0000FF"/>
                  <w:u w:val="single"/>
                </w:rPr>
                <w:t>USA TBT Enquiry Point</w:t>
              </w:r>
            </w:hyperlink>
            <w:r w:rsidRPr="002F6A28">
              <w:t xml:space="preserve"> by or before </w:t>
            </w:r>
            <w:hyperlink r:id="rId18" w:history="1">
              <w:r w:rsidRPr="002F6A28">
                <w:rPr>
                  <w:color w:val="0000FF"/>
                  <w:u w:val="single"/>
                </w:rPr>
                <w:t>4pm</w:t>
              </w:r>
            </w:hyperlink>
            <w:r w:rsidRPr="002F6A28">
              <w:t xml:space="preserve"> </w:t>
            </w:r>
            <w:hyperlink r:id="rId19" w:history="1">
              <w:r w:rsidRPr="002F6A28">
                <w:rPr>
                  <w:color w:val="0000FF"/>
                  <w:u w:val="single"/>
                </w:rPr>
                <w:t>Eastern Time</w:t>
              </w:r>
            </w:hyperlink>
            <w:r w:rsidRPr="002F6A28">
              <w:t xml:space="preserve"> on 11 July 2024. Comments received by the USA TBT Enquiry Point from WTO Members and their stakeholders will be shared with EPA and will also be submitted to the </w:t>
            </w:r>
            <w:hyperlink r:id="rId20" w:history="1">
              <w:r w:rsidRPr="002F6A28">
                <w:rPr>
                  <w:color w:val="0000FF"/>
                  <w:u w:val="single"/>
                </w:rPr>
                <w:t>Docket</w:t>
              </w:r>
            </w:hyperlink>
            <w:r w:rsidRPr="002F6A28">
              <w:t xml:space="preserve"> on Regulations.gov if received within the comment period.</w:t>
            </w:r>
          </w:p>
        </w:tc>
      </w:tr>
      <w:tr w:rsidR="00402EF6" w:rsidTr="00AE6CC8">
        <w:trPr>
          <w:cantSplit/>
        </w:trPr>
        <w:tc>
          <w:tcPr>
            <w:tcW w:w="713" w:type="dxa"/>
            <w:tcBorders>
              <w:top w:val="single" w:sz="6" w:space="0" w:color="auto"/>
              <w:bottom w:val="single" w:sz="6" w:space="0" w:color="auto"/>
            </w:tcBorders>
            <w:shd w:val="clear" w:color="auto" w:fill="auto"/>
          </w:tcPr>
          <w:p w:rsidR="00EE3A11" w:rsidRPr="002F6A28" w:rsidRDefault="008D281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8D2812" w:rsidP="008953C4">
            <w:pPr>
              <w:spacing w:before="120" w:after="120"/>
            </w:pPr>
            <w:r w:rsidRPr="002F6A28">
              <w:rPr>
                <w:b/>
              </w:rPr>
              <w:t>Proposed date of adoption:</w:t>
            </w:r>
            <w:r w:rsidRPr="00C379C8">
              <w:t xml:space="preserve"> To be determined</w:t>
            </w:r>
          </w:p>
          <w:p w:rsidR="00EE3A11" w:rsidRPr="002F6A28" w:rsidRDefault="008D2812" w:rsidP="008953C4">
            <w:pPr>
              <w:spacing w:after="120"/>
            </w:pPr>
            <w:r w:rsidRPr="002F6A28">
              <w:rPr>
                <w:b/>
              </w:rPr>
              <w:t>Proposed date of entry into force:</w:t>
            </w:r>
            <w:r w:rsidRPr="00C379C8">
              <w:t xml:space="preserve"> To be determined</w:t>
            </w:r>
          </w:p>
        </w:tc>
      </w:tr>
      <w:tr w:rsidR="00402EF6" w:rsidTr="0069259F">
        <w:tc>
          <w:tcPr>
            <w:tcW w:w="713" w:type="dxa"/>
            <w:tcBorders>
              <w:top w:val="single" w:sz="6" w:space="0" w:color="auto"/>
              <w:bottom w:val="single" w:sz="6" w:space="0" w:color="auto"/>
            </w:tcBorders>
            <w:shd w:val="clear" w:color="auto" w:fill="auto"/>
          </w:tcPr>
          <w:p w:rsidR="00F85C99" w:rsidRPr="002F6A28" w:rsidRDefault="008D281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8D2812" w:rsidP="002F6A28">
            <w:pPr>
              <w:spacing w:before="120" w:after="120"/>
            </w:pPr>
            <w:r w:rsidRPr="002F6A28">
              <w:rPr>
                <w:b/>
              </w:rPr>
              <w:t>Final date for comments:</w:t>
            </w:r>
            <w:r w:rsidR="00EE3A11" w:rsidRPr="00C379C8">
              <w:t xml:space="preserve"> 11 July 2024</w:t>
            </w:r>
          </w:p>
        </w:tc>
      </w:tr>
      <w:tr w:rsidR="00402EF6" w:rsidTr="0069259F">
        <w:tc>
          <w:tcPr>
            <w:tcW w:w="713" w:type="dxa"/>
            <w:tcBorders>
              <w:top w:val="single" w:sz="6" w:space="0" w:color="auto"/>
            </w:tcBorders>
            <w:shd w:val="clear" w:color="auto" w:fill="auto"/>
          </w:tcPr>
          <w:p w:rsidR="00F85C99" w:rsidRPr="002F6A28" w:rsidRDefault="008D281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8D2812"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rsidR="00EE3A11" w:rsidRPr="00A12DDE" w:rsidRDefault="000E641F" w:rsidP="00B16145">
            <w:pPr>
              <w:keepNext/>
              <w:keepLines/>
              <w:spacing w:after="120"/>
              <w:rPr>
                <w:bCs/>
              </w:rPr>
            </w:pPr>
            <w:hyperlink r:id="rId21" w:tgtFrame="_blank" w:history="1">
              <w:r w:rsidR="008D2812" w:rsidRPr="00A12DDE">
                <w:rPr>
                  <w:bCs/>
                  <w:color w:val="0000FF"/>
                  <w:u w:val="single"/>
                </w:rPr>
                <w:t>https://members.wto.org/crnattachments/2024/TBT/USA/24_03726_00_e.pdf</w:t>
              </w:r>
            </w:hyperlink>
          </w:p>
        </w:tc>
      </w:tr>
    </w:tbl>
    <w:p w:rsidR="00EE3A11" w:rsidRPr="002F6A28" w:rsidRDefault="00EE3A11" w:rsidP="002F6A28"/>
    <w:sectPr w:rsidR="00EE3A11" w:rsidRPr="002F6A28" w:rsidSect="00760DB3">
      <w:headerReference w:type="even" r:id="rId22"/>
      <w:headerReference w:type="default" r:id="rId23"/>
      <w:footerReference w:type="even" r:id="rId24"/>
      <w:footerReference w:type="default" r:id="rId25"/>
      <w:headerReference w:type="first" r:id="rId26"/>
      <w:footerReference w:type="first" r:id="rId2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2812" w:rsidRDefault="008D2812">
      <w:r>
        <w:separator/>
      </w:r>
    </w:p>
  </w:endnote>
  <w:endnote w:type="continuationSeparator" w:id="0">
    <w:p w:rsidR="008D2812" w:rsidRDefault="008D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8D281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8D281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3A11" w:rsidRPr="002F6A28" w:rsidRDefault="008D281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2812" w:rsidRDefault="008D2812">
      <w:r>
        <w:separator/>
      </w:r>
    </w:p>
  </w:footnote>
  <w:footnote w:type="continuationSeparator" w:id="0">
    <w:p w:rsidR="008D2812" w:rsidRDefault="008D2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8D2812"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D281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239F7" w:rsidRPr="002F6A28" w:rsidRDefault="008D2812" w:rsidP="009239F7">
    <w:pPr>
      <w:pStyle w:val="Header"/>
      <w:pBdr>
        <w:bottom w:val="single" w:sz="4" w:space="1" w:color="auto"/>
      </w:pBdr>
      <w:tabs>
        <w:tab w:val="clear" w:pos="4513"/>
        <w:tab w:val="clear" w:pos="9027"/>
      </w:tabs>
      <w:jc w:val="center"/>
    </w:pPr>
    <w:bookmarkStart w:id="0" w:name="spsSymbolHeader"/>
    <w:r w:rsidRPr="002F6A28">
      <w:t>G/TBT/N/USA/2125</w:t>
    </w:r>
    <w:bookmarkEnd w:id="0"/>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8D281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02EF6"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1"/>
    <w:tr w:rsidR="00402EF6" w:rsidTr="008612A9">
      <w:trPr>
        <w:trHeight w:val="213"/>
        <w:jc w:val="center"/>
      </w:trPr>
      <w:tc>
        <w:tcPr>
          <w:tcW w:w="3794" w:type="dxa"/>
          <w:vMerge w:val="restart"/>
          <w:shd w:val="clear" w:color="auto" w:fill="FFFFFF"/>
          <w:tcMar>
            <w:left w:w="0" w:type="dxa"/>
            <w:right w:w="0" w:type="dxa"/>
          </w:tcMar>
        </w:tcPr>
        <w:p w:rsidR="00ED54E0" w:rsidRPr="009239F7" w:rsidRDefault="008D2812" w:rsidP="00B801E9">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9898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402EF6"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8D2812" w:rsidP="00B801E9">
          <w:pPr>
            <w:jc w:val="right"/>
            <w:rPr>
              <w:b/>
              <w:szCs w:val="16"/>
            </w:rPr>
          </w:pPr>
          <w:bookmarkStart w:id="2" w:name="bmkSymbols"/>
          <w:r w:rsidRPr="002F6A28">
            <w:rPr>
              <w:b/>
              <w:szCs w:val="16"/>
            </w:rPr>
            <w:t>G/TBT/N/USA/2125</w:t>
          </w:r>
          <w:bookmarkEnd w:id="2"/>
        </w:p>
      </w:tc>
    </w:tr>
    <w:tr w:rsidR="00402EF6"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8D2812" w:rsidP="00B801E9">
          <w:pPr>
            <w:jc w:val="right"/>
            <w:rPr>
              <w:szCs w:val="16"/>
            </w:rPr>
          </w:pPr>
          <w:bookmarkStart w:id="3" w:name="spsDateDistribution"/>
          <w:bookmarkStart w:id="4" w:name="bmkDate"/>
          <w:bookmarkEnd w:id="3"/>
          <w:bookmarkEnd w:id="4"/>
          <w:r>
            <w:rPr>
              <w:szCs w:val="16"/>
            </w:rPr>
            <w:t>12 June 2024</w:t>
          </w:r>
        </w:p>
      </w:tc>
    </w:tr>
    <w:tr w:rsidR="00402EF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8D2812"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0E641F">
            <w:rPr>
              <w:color w:val="FF0000"/>
              <w:szCs w:val="16"/>
            </w:rPr>
            <w:t>4377</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RDefault="008D2812"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02EF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8D2812"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rsidR="00ED54E0" w:rsidRPr="002F6A28" w:rsidRDefault="008D2812"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B89F66">
      <w:start w:val="1"/>
      <w:numFmt w:val="decimal"/>
      <w:pStyle w:val="SummaryText"/>
      <w:lvlText w:val="%1."/>
      <w:lvlJc w:val="left"/>
      <w:pPr>
        <w:ind w:left="360" w:hanging="360"/>
      </w:pPr>
    </w:lvl>
    <w:lvl w:ilvl="1" w:tplc="92CAB2E4" w:tentative="1">
      <w:start w:val="1"/>
      <w:numFmt w:val="lowerLetter"/>
      <w:lvlText w:val="%2."/>
      <w:lvlJc w:val="left"/>
      <w:pPr>
        <w:ind w:left="1080" w:hanging="360"/>
      </w:pPr>
    </w:lvl>
    <w:lvl w:ilvl="2" w:tplc="85300578" w:tentative="1">
      <w:start w:val="1"/>
      <w:numFmt w:val="lowerRoman"/>
      <w:lvlText w:val="%3."/>
      <w:lvlJc w:val="right"/>
      <w:pPr>
        <w:ind w:left="1800" w:hanging="180"/>
      </w:pPr>
    </w:lvl>
    <w:lvl w:ilvl="3" w:tplc="2B7A2C58" w:tentative="1">
      <w:start w:val="1"/>
      <w:numFmt w:val="decimal"/>
      <w:lvlText w:val="%4."/>
      <w:lvlJc w:val="left"/>
      <w:pPr>
        <w:ind w:left="2520" w:hanging="360"/>
      </w:pPr>
    </w:lvl>
    <w:lvl w:ilvl="4" w:tplc="B50ADB3E" w:tentative="1">
      <w:start w:val="1"/>
      <w:numFmt w:val="lowerLetter"/>
      <w:lvlText w:val="%5."/>
      <w:lvlJc w:val="left"/>
      <w:pPr>
        <w:ind w:left="3240" w:hanging="360"/>
      </w:pPr>
    </w:lvl>
    <w:lvl w:ilvl="5" w:tplc="685AAF82" w:tentative="1">
      <w:start w:val="1"/>
      <w:numFmt w:val="lowerRoman"/>
      <w:lvlText w:val="%6."/>
      <w:lvlJc w:val="right"/>
      <w:pPr>
        <w:ind w:left="3960" w:hanging="180"/>
      </w:pPr>
    </w:lvl>
    <w:lvl w:ilvl="6" w:tplc="8B32917C" w:tentative="1">
      <w:start w:val="1"/>
      <w:numFmt w:val="decimal"/>
      <w:lvlText w:val="%7."/>
      <w:lvlJc w:val="left"/>
      <w:pPr>
        <w:ind w:left="4680" w:hanging="360"/>
      </w:pPr>
    </w:lvl>
    <w:lvl w:ilvl="7" w:tplc="CDAA96FC" w:tentative="1">
      <w:start w:val="1"/>
      <w:numFmt w:val="lowerLetter"/>
      <w:lvlText w:val="%8."/>
      <w:lvlJc w:val="left"/>
      <w:pPr>
        <w:ind w:left="5400" w:hanging="360"/>
      </w:pPr>
    </w:lvl>
    <w:lvl w:ilvl="8" w:tplc="D8BEB11A" w:tentative="1">
      <w:start w:val="1"/>
      <w:numFmt w:val="lowerRoman"/>
      <w:lvlText w:val="%9."/>
      <w:lvlJc w:val="right"/>
      <w:pPr>
        <w:ind w:left="6120" w:hanging="180"/>
      </w:pPr>
    </w:lvl>
  </w:abstractNum>
  <w:num w:numId="1" w16cid:durableId="1333609187">
    <w:abstractNumId w:val="9"/>
  </w:num>
  <w:num w:numId="2" w16cid:durableId="1497695987">
    <w:abstractNumId w:val="7"/>
  </w:num>
  <w:num w:numId="3" w16cid:durableId="485631410">
    <w:abstractNumId w:val="6"/>
  </w:num>
  <w:num w:numId="4" w16cid:durableId="1118522891">
    <w:abstractNumId w:val="5"/>
  </w:num>
  <w:num w:numId="5" w16cid:durableId="876086417">
    <w:abstractNumId w:val="4"/>
  </w:num>
  <w:num w:numId="6" w16cid:durableId="752630727">
    <w:abstractNumId w:val="12"/>
  </w:num>
  <w:num w:numId="7" w16cid:durableId="672226962">
    <w:abstractNumId w:val="11"/>
  </w:num>
  <w:num w:numId="8" w16cid:durableId="1978758977">
    <w:abstractNumId w:val="10"/>
  </w:num>
  <w:num w:numId="9" w16cid:durableId="1631783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2547137">
    <w:abstractNumId w:val="13"/>
  </w:num>
  <w:num w:numId="11" w16cid:durableId="1830173782">
    <w:abstractNumId w:val="8"/>
  </w:num>
  <w:num w:numId="12" w16cid:durableId="470363782">
    <w:abstractNumId w:val="3"/>
  </w:num>
  <w:num w:numId="13" w16cid:durableId="244807110">
    <w:abstractNumId w:val="2"/>
  </w:num>
  <w:num w:numId="14" w16cid:durableId="235633076">
    <w:abstractNumId w:val="1"/>
  </w:num>
  <w:num w:numId="15" w16cid:durableId="64292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0E641F"/>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02EF6"/>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97B"/>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2812"/>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4560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D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info.gov/content/pkg/FR-2024-06-11/html/2024-12620.htm" TargetMode="External"/><Relationship Id="rId18" Type="http://schemas.openxmlformats.org/officeDocument/2006/relationships/hyperlink" Target="http://time-time.net/times/time-zones/usa-canada/current-eastern-time-est.php"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members.wto.org/crnattachments/2024/TBT/USA/24_03726_00_e.pdf" TargetMode="External"/><Relationship Id="rId7" Type="http://schemas.openxmlformats.org/officeDocument/2006/relationships/footnotes" Target="footnotes.xml"/><Relationship Id="rId12" Type="http://schemas.openxmlformats.org/officeDocument/2006/relationships/hyperlink" Target="https://www.ecfr.gov/current/title-40/chapter-I/subchapter-R/part-721" TargetMode="External"/><Relationship Id="rId17" Type="http://schemas.openxmlformats.org/officeDocument/2006/relationships/hyperlink" Target="mailto:usatbtep@nist.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s://www.regulations.gov/docket/EPA-HQ-OPPT-2023-0328/docu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pa.gov/reviewing-new-chemicals-under-toxic-substances-control-act-tsca/filing-pre-manufacture-notice-epa"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egulations.gov/docket/EPA-HQ-OPPT-2023-0328/documen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epa.gov/laws-regulations/summary-toxic-substances-control-act" TargetMode="External"/><Relationship Id="rId19" Type="http://schemas.openxmlformats.org/officeDocument/2006/relationships/hyperlink" Target="https://24timezones.com/time-zone/et" TargetMode="External"/><Relationship Id="rId4" Type="http://schemas.openxmlformats.org/officeDocument/2006/relationships/styles" Target="styles.xml"/><Relationship Id="rId9" Type="http://schemas.openxmlformats.org/officeDocument/2006/relationships/hyperlink" Target="mailto:usatbtep@nist.gov" TargetMode="External"/><Relationship Id="rId14" Type="http://schemas.openxmlformats.org/officeDocument/2006/relationships/hyperlink" Target="https://www.govinfo.gov/content/pkg/FR-2024-06-11/pdf/2024-12620.pdf"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A806A-14A5-467D-BB63-F5D30045896C}">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512</Words>
  <Characters>3059</Characters>
  <Application>Microsoft Office Word</Application>
  <DocSecurity>0</DocSecurity>
  <Lines>63</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2024-06-12T09:29:00Z</dcterms:created>
  <dcterms:modified xsi:type="dcterms:W3CDTF">2024-06-12T09:42:00Z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