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FB340" w14:textId="77777777" w:rsidR="002D78C9" w:rsidRDefault="00167EF1" w:rsidP="00DD3DD7">
      <w:pPr>
        <w:pStyle w:val="Title"/>
      </w:pPr>
      <w:r w:rsidRPr="002F663C">
        <w:t>NOTIFICATION</w:t>
      </w:r>
    </w:p>
    <w:p w14:paraId="66AC4BBB" w14:textId="77777777" w:rsidR="002F663C" w:rsidRPr="002F663C" w:rsidRDefault="00167EF1" w:rsidP="00DD3DD7">
      <w:pPr>
        <w:pStyle w:val="Title3"/>
      </w:pPr>
      <w:r w:rsidRPr="002F663C">
        <w:t>Addendum</w:t>
      </w:r>
    </w:p>
    <w:p w14:paraId="7AE22896" w14:textId="77777777" w:rsidR="002F663C" w:rsidRDefault="00167EF1"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14 November 2024, is being circulated at the request of the </w:t>
      </w:r>
      <w:r>
        <w:rPr>
          <w:rFonts w:eastAsia="Calibri" w:cs="Times New Roman"/>
        </w:rPr>
        <w:t>d</w:t>
      </w:r>
      <w:r w:rsidRPr="002F663C">
        <w:rPr>
          <w:rFonts w:eastAsia="Calibri" w:cs="Times New Roman"/>
        </w:rPr>
        <w:t xml:space="preserve">elegation of the </w:t>
      </w:r>
      <w:r w:rsidRPr="002F663C">
        <w:rPr>
          <w:rFonts w:eastAsia="Calibri" w:cs="Times New Roman"/>
          <w:u w:val="single"/>
        </w:rPr>
        <w:t>United States of America</w:t>
      </w:r>
      <w:r w:rsidRPr="002F663C">
        <w:rPr>
          <w:rFonts w:eastAsia="Calibri" w:cs="Times New Roman"/>
        </w:rPr>
        <w:t>.</w:t>
      </w:r>
    </w:p>
    <w:p w14:paraId="513BFE20" w14:textId="77777777" w:rsidR="001E2E4A" w:rsidRPr="002F663C" w:rsidRDefault="001E2E4A" w:rsidP="001E2E4A">
      <w:pPr>
        <w:rPr>
          <w:rFonts w:eastAsia="Calibri" w:cs="Times New Roman"/>
        </w:rPr>
      </w:pPr>
    </w:p>
    <w:p w14:paraId="0590E061" w14:textId="77777777" w:rsidR="002F663C" w:rsidRPr="002F663C" w:rsidRDefault="00167EF1" w:rsidP="002F663C">
      <w:pPr>
        <w:jc w:val="center"/>
        <w:rPr>
          <w:rFonts w:eastAsia="Calibri" w:cs="Times New Roman"/>
          <w:b/>
        </w:rPr>
      </w:pPr>
      <w:r w:rsidRPr="002F663C">
        <w:rPr>
          <w:rFonts w:eastAsia="Calibri" w:cs="Times New Roman"/>
          <w:b/>
        </w:rPr>
        <w:t>_______________</w:t>
      </w:r>
    </w:p>
    <w:p w14:paraId="21FC990B" w14:textId="77777777" w:rsidR="002F663C" w:rsidRDefault="002F663C" w:rsidP="002F663C">
      <w:pPr>
        <w:rPr>
          <w:rFonts w:eastAsia="Calibri" w:cs="Times New Roman"/>
        </w:rPr>
      </w:pPr>
    </w:p>
    <w:p w14:paraId="7288107D" w14:textId="77777777" w:rsidR="00C14444" w:rsidRPr="002F663C" w:rsidRDefault="00C14444" w:rsidP="002F663C">
      <w:pPr>
        <w:rPr>
          <w:rFonts w:eastAsia="Calibri" w:cs="Times New Roman"/>
        </w:rPr>
      </w:pPr>
    </w:p>
    <w:p w14:paraId="68ED6EEA" w14:textId="77777777" w:rsidR="002F663C" w:rsidRPr="002F663C" w:rsidRDefault="00167EF1"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Achieving 100% Wireless Handset Model Hearing Aid Compatibility</w:t>
      </w:r>
    </w:p>
    <w:p w14:paraId="77C4E93C"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062E9A" w14:paraId="771EA027"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834A805" w14:textId="77777777" w:rsidR="002F663C" w:rsidRPr="002F663C" w:rsidRDefault="00167EF1"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062E9A" w14:paraId="73991FA4" w14:textId="77777777" w:rsidTr="00E9471B">
        <w:tc>
          <w:tcPr>
            <w:tcW w:w="851" w:type="dxa"/>
            <w:shd w:val="clear" w:color="auto" w:fill="auto"/>
          </w:tcPr>
          <w:p w14:paraId="6CF2FE4A" w14:textId="77777777" w:rsidR="002F663C" w:rsidRPr="00711F9C" w:rsidRDefault="00167EF1"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41123C1E" w14:textId="77777777" w:rsidR="002F663C" w:rsidRPr="002F663C" w:rsidRDefault="00167EF1"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062E9A" w14:paraId="00660D40" w14:textId="77777777" w:rsidTr="00E9471B">
        <w:tc>
          <w:tcPr>
            <w:tcW w:w="851" w:type="dxa"/>
            <w:shd w:val="clear" w:color="auto" w:fill="auto"/>
          </w:tcPr>
          <w:p w14:paraId="545FC120" w14:textId="77777777" w:rsidR="002F663C" w:rsidRPr="00711F9C" w:rsidRDefault="00167EF1"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7880CDDA" w14:textId="77777777" w:rsidR="002F663C" w:rsidRPr="002F663C" w:rsidRDefault="00167EF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062E9A" w14:paraId="4E1DB51B" w14:textId="77777777" w:rsidTr="00E9471B">
        <w:tc>
          <w:tcPr>
            <w:tcW w:w="851" w:type="dxa"/>
            <w:shd w:val="clear" w:color="auto" w:fill="auto"/>
          </w:tcPr>
          <w:p w14:paraId="6616F6D6" w14:textId="77777777" w:rsidR="002F663C" w:rsidRPr="00711F9C" w:rsidRDefault="00167EF1"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1A085E7E" w14:textId="77777777" w:rsidR="002F663C" w:rsidRPr="002F663C" w:rsidRDefault="00167EF1"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13 November 2024</w:t>
            </w:r>
          </w:p>
        </w:tc>
      </w:tr>
      <w:tr w:rsidR="00062E9A" w14:paraId="5E5A3339" w14:textId="77777777" w:rsidTr="00E9471B">
        <w:tc>
          <w:tcPr>
            <w:tcW w:w="851" w:type="dxa"/>
            <w:shd w:val="clear" w:color="auto" w:fill="auto"/>
          </w:tcPr>
          <w:p w14:paraId="64B9A286" w14:textId="77777777" w:rsidR="002F663C" w:rsidRPr="00711F9C" w:rsidRDefault="00167EF1"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409CE717" w14:textId="77777777" w:rsidR="002F663C" w:rsidRPr="002F663C" w:rsidRDefault="00167EF1"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13 December 2024</w:t>
            </w:r>
          </w:p>
        </w:tc>
      </w:tr>
      <w:tr w:rsidR="00062E9A" w14:paraId="3039EC41" w14:textId="77777777" w:rsidTr="00E9471B">
        <w:tc>
          <w:tcPr>
            <w:tcW w:w="851" w:type="dxa"/>
            <w:shd w:val="clear" w:color="auto" w:fill="auto"/>
          </w:tcPr>
          <w:p w14:paraId="456BF1B1" w14:textId="77777777" w:rsidR="002F663C" w:rsidRPr="00711F9C" w:rsidRDefault="00167EF1"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5923E0ED" w14:textId="77777777" w:rsidR="002F663C" w:rsidRPr="002F663C" w:rsidRDefault="00167EF1"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5078C4D4" w14:textId="77777777" w:rsidR="002F663C" w:rsidRPr="002F663C" w:rsidRDefault="001E1185" w:rsidP="00EB7B40">
            <w:pPr>
              <w:spacing w:before="120" w:after="120"/>
              <w:rPr>
                <w:rFonts w:eastAsia="Calibri" w:cs="Times New Roman"/>
              </w:rPr>
            </w:pPr>
            <w:hyperlink r:id="rId9" w:tgtFrame="_blank" w:history="1">
              <w:r w:rsidR="00167EF1" w:rsidRPr="002F663C">
                <w:rPr>
                  <w:rFonts w:eastAsia="Calibri" w:cs="Times New Roman"/>
                  <w:color w:val="0000FF"/>
                  <w:u w:val="single"/>
                </w:rPr>
                <w:t>https://members.wto.org/crnattachments/2024/TBT/USA/final_measure/24_07759_00_e.pdf</w:t>
              </w:r>
            </w:hyperlink>
          </w:p>
          <w:p w14:paraId="4423E5F6" w14:textId="77777777" w:rsidR="002F663C" w:rsidRPr="002F663C" w:rsidRDefault="001E1185" w:rsidP="00EB7B40">
            <w:pPr>
              <w:spacing w:before="120" w:after="120"/>
              <w:rPr>
                <w:rFonts w:eastAsia="Calibri" w:cs="Times New Roman"/>
              </w:rPr>
            </w:pPr>
            <w:hyperlink r:id="rId10" w:tgtFrame="_blank" w:history="1">
              <w:r w:rsidR="00167EF1" w:rsidRPr="002F663C">
                <w:rPr>
                  <w:rFonts w:eastAsia="Calibri" w:cs="Times New Roman"/>
                  <w:color w:val="0000FF"/>
                  <w:u w:val="single"/>
                </w:rPr>
                <w:t>https://members.wto.org/crnattachments/2024/TBT/USA/final_measure/24_07759_01_e.pdf</w:t>
              </w:r>
            </w:hyperlink>
          </w:p>
        </w:tc>
      </w:tr>
      <w:tr w:rsidR="00062E9A" w14:paraId="4B15A30B" w14:textId="77777777" w:rsidTr="00E9471B">
        <w:tc>
          <w:tcPr>
            <w:tcW w:w="851" w:type="dxa"/>
            <w:shd w:val="clear" w:color="auto" w:fill="auto"/>
          </w:tcPr>
          <w:p w14:paraId="392943F1" w14:textId="77777777" w:rsidR="002F663C" w:rsidRPr="00711F9C" w:rsidRDefault="00167EF1"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7F205594" w14:textId="77777777" w:rsidR="002F663C" w:rsidRPr="002F663C" w:rsidRDefault="00167EF1"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16801796" w14:textId="77777777" w:rsidR="002F663C" w:rsidRPr="002F663C" w:rsidRDefault="00167EF1"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062E9A" w14:paraId="74A9AD93" w14:textId="77777777" w:rsidTr="00E9471B">
        <w:tc>
          <w:tcPr>
            <w:tcW w:w="851" w:type="dxa"/>
            <w:shd w:val="clear" w:color="auto" w:fill="auto"/>
          </w:tcPr>
          <w:p w14:paraId="181CB6C3" w14:textId="77777777" w:rsidR="002F663C" w:rsidRPr="00711F9C" w:rsidRDefault="00167EF1"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209C218C" w14:textId="77777777" w:rsidR="002F663C" w:rsidRPr="002F663C" w:rsidRDefault="00167EF1"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20BFAF02" w14:textId="77777777" w:rsidR="002F663C" w:rsidRPr="002F663C" w:rsidRDefault="00167EF1"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062E9A" w14:paraId="654DC2BB" w14:textId="77777777" w:rsidTr="00E9471B">
        <w:tc>
          <w:tcPr>
            <w:tcW w:w="851" w:type="dxa"/>
            <w:shd w:val="clear" w:color="auto" w:fill="auto"/>
          </w:tcPr>
          <w:p w14:paraId="2C74D60B" w14:textId="77777777" w:rsidR="002F663C" w:rsidRPr="00711F9C" w:rsidRDefault="00167EF1"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19441E5E" w14:textId="77777777" w:rsidR="002F663C" w:rsidRPr="002F663C" w:rsidRDefault="00167EF1"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062E9A" w14:paraId="0BCA8D6F" w14:textId="77777777" w:rsidTr="00E9471B">
        <w:tc>
          <w:tcPr>
            <w:tcW w:w="851" w:type="dxa"/>
            <w:tcBorders>
              <w:bottom w:val="double" w:sz="4" w:space="0" w:color="auto"/>
            </w:tcBorders>
            <w:shd w:val="clear" w:color="auto" w:fill="auto"/>
          </w:tcPr>
          <w:p w14:paraId="73345DD1" w14:textId="77777777" w:rsidR="002F663C" w:rsidRPr="00711F9C" w:rsidRDefault="00167EF1"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3B000B9E" w14:textId="77777777" w:rsidR="002F663C" w:rsidRPr="002F663C" w:rsidRDefault="00167EF1"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74A0976A" w14:textId="77777777" w:rsidR="002F663C" w:rsidRPr="002F663C" w:rsidRDefault="002F663C" w:rsidP="002F663C">
      <w:pPr>
        <w:jc w:val="left"/>
        <w:rPr>
          <w:rFonts w:eastAsia="Calibri" w:cs="Times New Roman"/>
          <w:highlight w:val="yellow"/>
        </w:rPr>
      </w:pPr>
    </w:p>
    <w:p w14:paraId="4FDDB145" w14:textId="77777777" w:rsidR="003971FF" w:rsidRPr="007F6EA2" w:rsidRDefault="00167EF1"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In this document, the Federal Communications Commission ("Commission") adopts a 100% hearing aid compatibility requirement that applies to all future wireless handset models offered for sale or use in the United States and implementation provisions related to this 100% requirement, including a Bluetooth coupling requirement.</w:t>
      </w:r>
    </w:p>
    <w:p w14:paraId="06E69656" w14:textId="77777777" w:rsidR="006A4FC0" w:rsidRPr="002F663C" w:rsidRDefault="00167EF1" w:rsidP="00B16ACF">
      <w:pPr>
        <w:spacing w:before="120" w:after="120"/>
        <w:rPr>
          <w:rFonts w:eastAsia="Calibri" w:cs="Times New Roman"/>
          <w:szCs w:val="18"/>
        </w:rPr>
      </w:pPr>
      <w:r w:rsidRPr="002F663C">
        <w:rPr>
          <w:rFonts w:eastAsia="Calibri" w:cs="Times New Roman"/>
          <w:szCs w:val="18"/>
        </w:rPr>
        <w:t>Effective 13 December 2024, except for amendatory instructions 3 and 4 which are delayed indefinitely. The Commission will publish a document in the Federal Register announcing the effective dates of these amendments. The incorporation by reference of certain publications listed in the rule is approved by the Director of the Federal Register as of 3 June 2021.</w:t>
      </w:r>
    </w:p>
    <w:p w14:paraId="572214CB" w14:textId="77777777" w:rsidR="006A4FC0" w:rsidRPr="002F663C" w:rsidRDefault="00167EF1" w:rsidP="00B16ACF">
      <w:pPr>
        <w:spacing w:before="120" w:after="120"/>
        <w:rPr>
          <w:rFonts w:eastAsia="Calibri" w:cs="Times New Roman"/>
          <w:szCs w:val="18"/>
        </w:rPr>
      </w:pPr>
      <w:r w:rsidRPr="002F663C">
        <w:rPr>
          <w:rFonts w:eastAsia="Calibri" w:cs="Times New Roman"/>
          <w:szCs w:val="18"/>
        </w:rPr>
        <w:lastRenderedPageBreak/>
        <w:t xml:space="preserve">89 Federal Register (FR) 89832, 13 November 2024; </w:t>
      </w:r>
      <w:hyperlink r:id="rId11" w:history="1">
        <w:r w:rsidRPr="002F663C">
          <w:rPr>
            <w:rFonts w:eastAsia="Calibri" w:cs="Times New Roman"/>
            <w:color w:val="0000FF"/>
            <w:szCs w:val="18"/>
            <w:u w:val="single"/>
          </w:rPr>
          <w:t>Title 47 Code of Federal Regulations (CFR) Part 20</w:t>
        </w:r>
      </w:hyperlink>
      <w:r w:rsidRPr="002F663C">
        <w:rPr>
          <w:rFonts w:eastAsia="Calibri" w:cs="Times New Roman"/>
          <w:szCs w:val="18"/>
        </w:rPr>
        <w:t>:</w:t>
      </w:r>
    </w:p>
    <w:p w14:paraId="51848863" w14:textId="77777777" w:rsidR="006A4FC0" w:rsidRPr="002F663C" w:rsidRDefault="001E1185" w:rsidP="00B16ACF">
      <w:pPr>
        <w:spacing w:before="120" w:after="120"/>
        <w:rPr>
          <w:rFonts w:eastAsia="Calibri" w:cs="Times New Roman"/>
          <w:szCs w:val="18"/>
        </w:rPr>
      </w:pPr>
      <w:hyperlink r:id="rId12" w:history="1">
        <w:r w:rsidR="00167EF1" w:rsidRPr="002F663C">
          <w:rPr>
            <w:rFonts w:eastAsia="Calibri" w:cs="Times New Roman"/>
            <w:color w:val="0000FF"/>
            <w:szCs w:val="18"/>
            <w:u w:val="single"/>
          </w:rPr>
          <w:t>https://www.govinfo.gov/content/pkg/FR-2024-11-13/html/2024-25088.htm</w:t>
        </w:r>
      </w:hyperlink>
    </w:p>
    <w:p w14:paraId="6471133B" w14:textId="77777777" w:rsidR="006A4FC0" w:rsidRPr="002F663C" w:rsidRDefault="001E1185" w:rsidP="00B16ACF">
      <w:pPr>
        <w:spacing w:before="120" w:after="120"/>
        <w:rPr>
          <w:rFonts w:eastAsia="Calibri" w:cs="Times New Roman"/>
          <w:szCs w:val="18"/>
        </w:rPr>
      </w:pPr>
      <w:hyperlink r:id="rId13" w:history="1">
        <w:r w:rsidR="00167EF1" w:rsidRPr="002F663C">
          <w:rPr>
            <w:rFonts w:eastAsia="Calibri" w:cs="Times New Roman"/>
            <w:color w:val="0000FF"/>
            <w:szCs w:val="18"/>
            <w:u w:val="single"/>
          </w:rPr>
          <w:t>https://www.govinfo.gov/content/pkg/FR-2024-11-13/pdf/2024-25088.pdf</w:t>
        </w:r>
      </w:hyperlink>
    </w:p>
    <w:p w14:paraId="60FBB365" w14:textId="77777777" w:rsidR="006A4FC0" w:rsidRPr="002F663C" w:rsidRDefault="001E1185" w:rsidP="00B16ACF">
      <w:pPr>
        <w:spacing w:before="120" w:after="120"/>
        <w:rPr>
          <w:rFonts w:eastAsia="Calibri" w:cs="Times New Roman"/>
          <w:szCs w:val="18"/>
        </w:rPr>
      </w:pPr>
      <w:hyperlink r:id="rId14" w:history="1">
        <w:r w:rsidR="00167EF1" w:rsidRPr="002F663C">
          <w:rPr>
            <w:rFonts w:eastAsia="Calibri" w:cs="Times New Roman"/>
            <w:color w:val="0000FF"/>
            <w:szCs w:val="18"/>
            <w:u w:val="single"/>
          </w:rPr>
          <w:t>https://docs.fcc.gov/public/attachments/FCC-24-112A1.pdf</w:t>
        </w:r>
      </w:hyperlink>
    </w:p>
    <w:p w14:paraId="331E1849" w14:textId="77777777" w:rsidR="006A4FC0" w:rsidRPr="002F663C" w:rsidRDefault="00167EF1" w:rsidP="00B16ACF">
      <w:pPr>
        <w:spacing w:before="120" w:after="120"/>
        <w:rPr>
          <w:rFonts w:eastAsia="Calibri" w:cs="Times New Roman"/>
          <w:szCs w:val="18"/>
        </w:rPr>
      </w:pPr>
      <w:r w:rsidRPr="002F663C">
        <w:rPr>
          <w:rFonts w:eastAsia="Calibri" w:cs="Times New Roman"/>
          <w:szCs w:val="18"/>
        </w:rPr>
        <w:t xml:space="preserve">This final rule is identified by WT Docket No. 23-388 and FCC 24-112. Primary and supporting documents (if any) are available at </w:t>
      </w:r>
      <w:hyperlink r:id="rId15" w:history="1">
        <w:r w:rsidRPr="002F663C">
          <w:rPr>
            <w:rFonts w:eastAsia="Calibri" w:cs="Times New Roman"/>
            <w:color w:val="0000FF"/>
            <w:szCs w:val="18"/>
            <w:u w:val="single"/>
          </w:rPr>
          <w:t>https://www.fcc.gov/edocs/search-results?t=quick&amp;dockets=23-388</w:t>
        </w:r>
      </w:hyperlink>
      <w:r w:rsidRPr="002F663C">
        <w:rPr>
          <w:rFonts w:eastAsia="Calibri" w:cs="Times New Roman"/>
          <w:szCs w:val="18"/>
        </w:rPr>
        <w:t xml:space="preserve"> and </w:t>
      </w:r>
      <w:hyperlink r:id="rId16" w:history="1">
        <w:r w:rsidRPr="002F663C">
          <w:rPr>
            <w:rFonts w:eastAsia="Calibri" w:cs="Times New Roman"/>
            <w:color w:val="0000FF"/>
            <w:szCs w:val="18"/>
            <w:u w:val="single"/>
          </w:rPr>
          <w:t>https://www.fcc.gov/edocs/search-results?t=quick&amp;fccdaNo=24-112</w:t>
        </w:r>
      </w:hyperlink>
      <w:r w:rsidRPr="002F663C">
        <w:rPr>
          <w:rFonts w:eastAsia="Calibri" w:cs="Times New Roman"/>
          <w:szCs w:val="18"/>
        </w:rPr>
        <w:t xml:space="preserve">. Documents are also accessible from the FCC's </w:t>
      </w:r>
      <w:hyperlink r:id="rId17" w:history="1">
        <w:r w:rsidRPr="002F663C">
          <w:rPr>
            <w:rFonts w:eastAsia="Calibri" w:cs="Times New Roman"/>
            <w:color w:val="0000FF"/>
            <w:szCs w:val="18"/>
            <w:u w:val="single"/>
          </w:rPr>
          <w:t>Electronic Document Management System (EDOCS)</w:t>
        </w:r>
      </w:hyperlink>
      <w:r w:rsidRPr="002F663C">
        <w:rPr>
          <w:rFonts w:eastAsia="Calibri" w:cs="Times New Roman"/>
          <w:szCs w:val="18"/>
        </w:rPr>
        <w:t xml:space="preserve"> by searching the WT Docket Number. Filings, including comments, are accessible from the FCC's Electronic Comment Filing System (ECFS) at </w:t>
      </w:r>
      <w:hyperlink r:id="rId18" w:history="1">
        <w:r w:rsidRPr="002F663C">
          <w:rPr>
            <w:rFonts w:eastAsia="Calibri" w:cs="Times New Roman"/>
            <w:color w:val="0000FF"/>
            <w:szCs w:val="18"/>
            <w:u w:val="single"/>
          </w:rPr>
          <w:t>https://www.fcc.gov/ecfs/search/search-filings/results?q=(express_comment:(%220%22)+AND+proceedings.name:(%2223-388%22))</w:t>
        </w:r>
      </w:hyperlink>
      <w:r w:rsidRPr="002F663C">
        <w:rPr>
          <w:rFonts w:eastAsia="Calibri" w:cs="Times New Roman"/>
          <w:szCs w:val="18"/>
        </w:rPr>
        <w:t>.</w:t>
      </w:r>
    </w:p>
    <w:p w14:paraId="24968642" w14:textId="77777777" w:rsidR="006C5A96" w:rsidRDefault="00167EF1" w:rsidP="006C5A96">
      <w:pPr>
        <w:jc w:val="center"/>
        <w:rPr>
          <w:b/>
        </w:rPr>
      </w:pPr>
      <w:r w:rsidRPr="003971FF">
        <w:rPr>
          <w:b/>
        </w:rPr>
        <w:t>__________</w:t>
      </w:r>
    </w:p>
    <w:p w14:paraId="3DA94E5F" w14:textId="77777777" w:rsidR="004D4D19" w:rsidRDefault="004D4D19" w:rsidP="007F38C2">
      <w:pPr>
        <w:jc w:val="center"/>
        <w:rPr>
          <w:b/>
        </w:rPr>
      </w:pPr>
    </w:p>
    <w:p w14:paraId="2330556D" w14:textId="77777777" w:rsidR="00A1565D" w:rsidRDefault="00A1565D" w:rsidP="003971FF">
      <w:pPr>
        <w:jc w:val="center"/>
        <w:rPr>
          <w:b/>
        </w:rPr>
      </w:pPr>
    </w:p>
    <w:sectPr w:rsidR="00A1565D" w:rsidSect="006C5A96">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AC16C" w14:textId="77777777" w:rsidR="00167EF1" w:rsidRDefault="00167EF1">
      <w:r>
        <w:separator/>
      </w:r>
    </w:p>
  </w:endnote>
  <w:endnote w:type="continuationSeparator" w:id="0">
    <w:p w14:paraId="6DBDE992" w14:textId="77777777" w:rsidR="00167EF1" w:rsidRDefault="0016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2E68F" w14:textId="77777777" w:rsidR="00544326" w:rsidRPr="00DD3DD7" w:rsidRDefault="00167EF1"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75B4A" w14:textId="77777777" w:rsidR="00544326" w:rsidRPr="00DD3DD7" w:rsidRDefault="00167EF1"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DD69" w14:textId="77777777" w:rsidR="001E1185" w:rsidRDefault="001E1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37EFE" w14:textId="77777777" w:rsidR="004D3A6A" w:rsidRDefault="00167EF1" w:rsidP="00ED54E0">
      <w:r>
        <w:separator/>
      </w:r>
    </w:p>
  </w:footnote>
  <w:footnote w:type="continuationSeparator" w:id="0">
    <w:p w14:paraId="12738B6A" w14:textId="77777777" w:rsidR="004D3A6A" w:rsidRDefault="00167EF1" w:rsidP="00ED54E0">
      <w:r>
        <w:continuationSeparator/>
      </w:r>
    </w:p>
  </w:footnote>
  <w:footnote w:id="1">
    <w:p w14:paraId="64384404" w14:textId="77777777" w:rsidR="007F6EA2" w:rsidRDefault="00167EF1">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351B" w14:textId="77777777" w:rsidR="00DD3DD7" w:rsidRDefault="00167EF1"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78AF2BF7" w14:textId="77777777" w:rsidR="004D4D19" w:rsidRPr="00DD3DD7" w:rsidRDefault="004D4D19" w:rsidP="00DD3DD7">
    <w:pPr>
      <w:pStyle w:val="Header"/>
      <w:pBdr>
        <w:bottom w:val="single" w:sz="4" w:space="1" w:color="auto"/>
      </w:pBdr>
      <w:tabs>
        <w:tab w:val="clear" w:pos="4513"/>
        <w:tab w:val="clear" w:pos="9027"/>
      </w:tabs>
      <w:jc w:val="center"/>
    </w:pPr>
  </w:p>
  <w:p w14:paraId="733696CB" w14:textId="77777777" w:rsidR="00DD3DD7" w:rsidRPr="00DD3DD7" w:rsidRDefault="00167EF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043D186"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AB2F" w14:textId="77777777" w:rsidR="00DD3DD7" w:rsidRPr="00167EF1" w:rsidRDefault="00167EF1" w:rsidP="00DD3DD7">
    <w:pPr>
      <w:pStyle w:val="Header"/>
      <w:pBdr>
        <w:bottom w:val="single" w:sz="4" w:space="1" w:color="auto"/>
      </w:pBdr>
      <w:tabs>
        <w:tab w:val="clear" w:pos="4513"/>
        <w:tab w:val="clear" w:pos="9027"/>
      </w:tabs>
      <w:jc w:val="center"/>
      <w:rPr>
        <w:lang w:val="es-ES"/>
      </w:rPr>
    </w:pPr>
    <w:bookmarkStart w:id="3" w:name="spsSymbolHeader"/>
    <w:r w:rsidRPr="00167EF1">
      <w:rPr>
        <w:lang w:val="es-ES"/>
      </w:rPr>
      <w:t>G/TBT/N/USA/2093/Add.1</w:t>
    </w:r>
    <w:bookmarkEnd w:id="3"/>
  </w:p>
  <w:p w14:paraId="28A7ED23" w14:textId="77777777" w:rsidR="00DD3DD7" w:rsidRPr="00167EF1" w:rsidRDefault="00DD3DD7" w:rsidP="00DD3DD7">
    <w:pPr>
      <w:pStyle w:val="Header"/>
      <w:pBdr>
        <w:bottom w:val="single" w:sz="4" w:space="1" w:color="auto"/>
      </w:pBdr>
      <w:tabs>
        <w:tab w:val="clear" w:pos="4513"/>
        <w:tab w:val="clear" w:pos="9027"/>
      </w:tabs>
      <w:jc w:val="center"/>
      <w:rPr>
        <w:lang w:val="es-ES"/>
      </w:rPr>
    </w:pPr>
  </w:p>
  <w:p w14:paraId="4D4120FF" w14:textId="77777777" w:rsidR="00DD3DD7" w:rsidRPr="00DD3DD7" w:rsidRDefault="00167EF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69BA2D6"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62E9A" w14:paraId="100EBAC8" w14:textId="77777777" w:rsidTr="00544326">
      <w:trPr>
        <w:trHeight w:val="240"/>
        <w:jc w:val="center"/>
      </w:trPr>
      <w:tc>
        <w:tcPr>
          <w:tcW w:w="3794" w:type="dxa"/>
          <w:shd w:val="clear" w:color="auto" w:fill="FFFFFF"/>
          <w:tcMar>
            <w:left w:w="108" w:type="dxa"/>
            <w:right w:w="108" w:type="dxa"/>
          </w:tcMar>
          <w:vAlign w:val="center"/>
        </w:tcPr>
        <w:p w14:paraId="639B7BC6"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EE84793" w14:textId="77777777" w:rsidR="00ED54E0" w:rsidRPr="00182B84" w:rsidRDefault="00167EF1" w:rsidP="00425DC5">
          <w:pPr>
            <w:jc w:val="right"/>
            <w:rPr>
              <w:b/>
              <w:color w:val="FF0000"/>
              <w:szCs w:val="16"/>
            </w:rPr>
          </w:pPr>
          <w:r>
            <w:rPr>
              <w:b/>
              <w:color w:val="FF0000"/>
              <w:szCs w:val="16"/>
            </w:rPr>
            <w:t xml:space="preserve"> </w:t>
          </w:r>
        </w:p>
      </w:tc>
    </w:tr>
    <w:tr w:rsidR="00062E9A" w14:paraId="7BF5D025" w14:textId="77777777" w:rsidTr="00544326">
      <w:trPr>
        <w:trHeight w:val="213"/>
        <w:jc w:val="center"/>
      </w:trPr>
      <w:tc>
        <w:tcPr>
          <w:tcW w:w="3794" w:type="dxa"/>
          <w:vMerge w:val="restart"/>
          <w:shd w:val="clear" w:color="auto" w:fill="FFFFFF"/>
          <w:tcMar>
            <w:left w:w="0" w:type="dxa"/>
            <w:right w:w="0" w:type="dxa"/>
          </w:tcMar>
        </w:tcPr>
        <w:p w14:paraId="20203F1C" w14:textId="77777777" w:rsidR="00ED54E0" w:rsidRPr="00182B84" w:rsidRDefault="00167EF1" w:rsidP="00425DC5">
          <w:pPr>
            <w:jc w:val="left"/>
          </w:pPr>
          <w:r w:rsidRPr="00182B84">
            <w:rPr>
              <w:noProof/>
              <w:lang w:val="en-US"/>
            </w:rPr>
            <w:drawing>
              <wp:inline distT="0" distB="0" distL="0" distR="0" wp14:anchorId="38BAA2D8" wp14:editId="6B061A9F">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34090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021CE58" w14:textId="77777777" w:rsidR="00ED54E0" w:rsidRPr="00182B84" w:rsidRDefault="00ED54E0" w:rsidP="00425DC5">
          <w:pPr>
            <w:jc w:val="right"/>
            <w:rPr>
              <w:b/>
              <w:szCs w:val="16"/>
            </w:rPr>
          </w:pPr>
        </w:p>
      </w:tc>
    </w:tr>
    <w:tr w:rsidR="00062E9A" w:rsidRPr="001E1185" w14:paraId="0F72E578" w14:textId="77777777" w:rsidTr="00544326">
      <w:trPr>
        <w:trHeight w:val="868"/>
        <w:jc w:val="center"/>
      </w:trPr>
      <w:tc>
        <w:tcPr>
          <w:tcW w:w="3794" w:type="dxa"/>
          <w:vMerge/>
          <w:shd w:val="clear" w:color="auto" w:fill="FFFFFF"/>
          <w:tcMar>
            <w:left w:w="108" w:type="dxa"/>
            <w:right w:w="108" w:type="dxa"/>
          </w:tcMar>
        </w:tcPr>
        <w:p w14:paraId="203F14E7"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F11A654" w14:textId="77777777" w:rsidR="00DD3DD7" w:rsidRPr="00167EF1" w:rsidRDefault="00167EF1" w:rsidP="00DD3DD7">
          <w:pPr>
            <w:jc w:val="right"/>
            <w:rPr>
              <w:rFonts w:eastAsia="Calibri" w:cs="Times New Roman"/>
              <w:b/>
              <w:szCs w:val="16"/>
              <w:lang w:val="es-ES"/>
            </w:rPr>
          </w:pPr>
          <w:bookmarkStart w:id="4" w:name="bmkSymbols"/>
          <w:r w:rsidRPr="00167EF1">
            <w:rPr>
              <w:rFonts w:eastAsia="Calibri" w:cs="Times New Roman"/>
              <w:b/>
              <w:szCs w:val="16"/>
              <w:lang w:val="es-ES"/>
            </w:rPr>
            <w:t>G/TBT/N/USA/2093/Add.1</w:t>
          </w:r>
          <w:bookmarkEnd w:id="4"/>
        </w:p>
        <w:p w14:paraId="5326B822" w14:textId="77777777" w:rsidR="00C14444" w:rsidRPr="00167EF1" w:rsidRDefault="00C14444" w:rsidP="00C14444">
          <w:pPr>
            <w:jc w:val="center"/>
            <w:rPr>
              <w:szCs w:val="16"/>
              <w:lang w:val="es-ES"/>
            </w:rPr>
          </w:pPr>
        </w:p>
      </w:tc>
    </w:tr>
    <w:tr w:rsidR="00062E9A" w:rsidRPr="00167EF1" w14:paraId="7446805C" w14:textId="77777777" w:rsidTr="00544326">
      <w:trPr>
        <w:trHeight w:val="240"/>
        <w:jc w:val="center"/>
      </w:trPr>
      <w:tc>
        <w:tcPr>
          <w:tcW w:w="3794" w:type="dxa"/>
          <w:vMerge/>
          <w:shd w:val="clear" w:color="auto" w:fill="FFFFFF"/>
          <w:tcMar>
            <w:left w:w="108" w:type="dxa"/>
            <w:right w:w="108" w:type="dxa"/>
          </w:tcMar>
          <w:vAlign w:val="center"/>
        </w:tcPr>
        <w:p w14:paraId="45D9DC66" w14:textId="77777777" w:rsidR="00ED54E0" w:rsidRPr="00167EF1" w:rsidRDefault="00ED54E0" w:rsidP="00425DC5">
          <w:pPr>
            <w:rPr>
              <w:lang w:val="es-ES"/>
            </w:rPr>
          </w:pPr>
        </w:p>
      </w:tc>
      <w:tc>
        <w:tcPr>
          <w:tcW w:w="5448" w:type="dxa"/>
          <w:gridSpan w:val="2"/>
          <w:shd w:val="clear" w:color="auto" w:fill="FFFFFF"/>
          <w:tcMar>
            <w:left w:w="108" w:type="dxa"/>
            <w:right w:w="108" w:type="dxa"/>
          </w:tcMar>
          <w:vAlign w:val="center"/>
        </w:tcPr>
        <w:p w14:paraId="51E90A8C" w14:textId="45D8DE6F" w:rsidR="00ED54E0" w:rsidRPr="00167EF1" w:rsidRDefault="00167EF1" w:rsidP="00425DC5">
          <w:pPr>
            <w:jc w:val="right"/>
            <w:rPr>
              <w:szCs w:val="16"/>
            </w:rPr>
          </w:pPr>
          <w:bookmarkStart w:id="5" w:name="bmkDate"/>
          <w:bookmarkEnd w:id="5"/>
          <w:r>
            <w:rPr>
              <w:szCs w:val="16"/>
            </w:rPr>
            <w:t>14 November 2024</w:t>
          </w:r>
        </w:p>
      </w:tc>
    </w:tr>
    <w:tr w:rsidR="00062E9A" w14:paraId="0B49AF21"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FB75204" w14:textId="54E14358" w:rsidR="00ED54E0" w:rsidRPr="00182B84" w:rsidRDefault="00167EF1"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1E1185">
            <w:rPr>
              <w:rFonts w:eastAsia="Calibri" w:cs="Times New Roman"/>
              <w:color w:val="FF0000"/>
              <w:szCs w:val="16"/>
            </w:rPr>
            <w:t>8062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6D24263" w14:textId="77777777" w:rsidR="00ED54E0" w:rsidRPr="00182B84" w:rsidRDefault="00167EF1"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062E9A" w14:paraId="223ABB06"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4D02C54" w14:textId="77777777" w:rsidR="00ED54E0" w:rsidRPr="00182B84" w:rsidRDefault="00167EF1"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14153DA" w14:textId="77777777" w:rsidR="00ED54E0" w:rsidRPr="00182B84" w:rsidRDefault="00167EF1"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42258D14"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8E8B9FA">
      <w:start w:val="1"/>
      <w:numFmt w:val="decimal"/>
      <w:pStyle w:val="SummaryText"/>
      <w:lvlText w:val="%1."/>
      <w:lvlJc w:val="left"/>
      <w:pPr>
        <w:ind w:left="360" w:hanging="360"/>
      </w:pPr>
    </w:lvl>
    <w:lvl w:ilvl="1" w:tplc="5A16651A" w:tentative="1">
      <w:start w:val="1"/>
      <w:numFmt w:val="lowerLetter"/>
      <w:lvlText w:val="%2."/>
      <w:lvlJc w:val="left"/>
      <w:pPr>
        <w:ind w:left="1080" w:hanging="360"/>
      </w:pPr>
    </w:lvl>
    <w:lvl w:ilvl="2" w:tplc="2AA2CE80" w:tentative="1">
      <w:start w:val="1"/>
      <w:numFmt w:val="lowerRoman"/>
      <w:lvlText w:val="%3."/>
      <w:lvlJc w:val="right"/>
      <w:pPr>
        <w:ind w:left="1800" w:hanging="180"/>
      </w:pPr>
    </w:lvl>
    <w:lvl w:ilvl="3" w:tplc="8F1A3D0E" w:tentative="1">
      <w:start w:val="1"/>
      <w:numFmt w:val="decimal"/>
      <w:lvlText w:val="%4."/>
      <w:lvlJc w:val="left"/>
      <w:pPr>
        <w:ind w:left="2520" w:hanging="360"/>
      </w:pPr>
    </w:lvl>
    <w:lvl w:ilvl="4" w:tplc="C128C468" w:tentative="1">
      <w:start w:val="1"/>
      <w:numFmt w:val="lowerLetter"/>
      <w:lvlText w:val="%5."/>
      <w:lvlJc w:val="left"/>
      <w:pPr>
        <w:ind w:left="3240" w:hanging="360"/>
      </w:pPr>
    </w:lvl>
    <w:lvl w:ilvl="5" w:tplc="84F412BE" w:tentative="1">
      <w:start w:val="1"/>
      <w:numFmt w:val="lowerRoman"/>
      <w:lvlText w:val="%6."/>
      <w:lvlJc w:val="right"/>
      <w:pPr>
        <w:ind w:left="3960" w:hanging="180"/>
      </w:pPr>
    </w:lvl>
    <w:lvl w:ilvl="6" w:tplc="8638A012" w:tentative="1">
      <w:start w:val="1"/>
      <w:numFmt w:val="decimal"/>
      <w:lvlText w:val="%7."/>
      <w:lvlJc w:val="left"/>
      <w:pPr>
        <w:ind w:left="4680" w:hanging="360"/>
      </w:pPr>
    </w:lvl>
    <w:lvl w:ilvl="7" w:tplc="7D3CDE38" w:tentative="1">
      <w:start w:val="1"/>
      <w:numFmt w:val="lowerLetter"/>
      <w:lvlText w:val="%8."/>
      <w:lvlJc w:val="left"/>
      <w:pPr>
        <w:ind w:left="5400" w:hanging="360"/>
      </w:pPr>
    </w:lvl>
    <w:lvl w:ilvl="8" w:tplc="97D8BA5A" w:tentative="1">
      <w:start w:val="1"/>
      <w:numFmt w:val="lowerRoman"/>
      <w:lvlText w:val="%9."/>
      <w:lvlJc w:val="right"/>
      <w:pPr>
        <w:ind w:left="6120" w:hanging="180"/>
      </w:pPr>
    </w:lvl>
  </w:abstractNum>
  <w:num w:numId="1" w16cid:durableId="90274945">
    <w:abstractNumId w:val="9"/>
  </w:num>
  <w:num w:numId="2" w16cid:durableId="1050613806">
    <w:abstractNumId w:val="7"/>
  </w:num>
  <w:num w:numId="3" w16cid:durableId="71003817">
    <w:abstractNumId w:val="6"/>
  </w:num>
  <w:num w:numId="4" w16cid:durableId="1972982013">
    <w:abstractNumId w:val="5"/>
  </w:num>
  <w:num w:numId="5" w16cid:durableId="114565659">
    <w:abstractNumId w:val="4"/>
  </w:num>
  <w:num w:numId="6" w16cid:durableId="435489708">
    <w:abstractNumId w:val="12"/>
  </w:num>
  <w:num w:numId="7" w16cid:durableId="1509515122">
    <w:abstractNumId w:val="11"/>
  </w:num>
  <w:num w:numId="8" w16cid:durableId="126749895">
    <w:abstractNumId w:val="10"/>
  </w:num>
  <w:num w:numId="9" w16cid:durableId="20319105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2652001">
    <w:abstractNumId w:val="13"/>
  </w:num>
  <w:num w:numId="11" w16cid:durableId="1618219449">
    <w:abstractNumId w:val="8"/>
  </w:num>
  <w:num w:numId="12" w16cid:durableId="972372148">
    <w:abstractNumId w:val="3"/>
  </w:num>
  <w:num w:numId="13" w16cid:durableId="603078166">
    <w:abstractNumId w:val="2"/>
  </w:num>
  <w:num w:numId="14" w16cid:durableId="413360193">
    <w:abstractNumId w:val="1"/>
  </w:num>
  <w:num w:numId="15" w16cid:durableId="2009215028">
    <w:abstractNumId w:val="0"/>
  </w:num>
  <w:num w:numId="16" w16cid:durableId="1000353018">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62E9A"/>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67EF1"/>
    <w:rsid w:val="00175DD6"/>
    <w:rsid w:val="00182B84"/>
    <w:rsid w:val="001C2A9D"/>
    <w:rsid w:val="001E1185"/>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A4FC0"/>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75151"/>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AD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info.gov/content/pkg/FR-2024-11-13/pdf/2024-25088.pdf" TargetMode="External"/><Relationship Id="rId18" Type="http://schemas.openxmlformats.org/officeDocument/2006/relationships/hyperlink" Target="https://www.fcc.gov/ecfs/search/search-filings/results?q=(express_comment:(%220%22)+AND+proceedings.name:(%2223-388%22))"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govinfo.gov/content/pkg/FR-2024-11-13/html/2024-25088.htm" TargetMode="External"/><Relationship Id="rId17" Type="http://schemas.openxmlformats.org/officeDocument/2006/relationships/hyperlink" Target="https://www.fcc.gov/edoc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cc.gov/edocs/search-results?t=quick&amp;fccdaNo=24-11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fr.gov/current/title-47/chapter-I/subchapter-B/part-20?toc=1"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fcc.gov/edocs/search-results?t=quick&amp;dockets=23-388" TargetMode="External"/><Relationship Id="rId23" Type="http://schemas.openxmlformats.org/officeDocument/2006/relationships/header" Target="header3.xml"/><Relationship Id="rId10" Type="http://schemas.openxmlformats.org/officeDocument/2006/relationships/hyperlink" Target="https://members.wto.org/crnattachments/2024/TBT/USA/final_measure/24_07759_01_e.pdf"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embers.wto.org/crnattachments/2024/TBT/USA/final_measure/24_07759_00_e.pdf" TargetMode="External"/><Relationship Id="rId14" Type="http://schemas.openxmlformats.org/officeDocument/2006/relationships/hyperlink" Target="https://docs.fcc.gov/public/attachments/FCC-24-112A1.pdf"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Johnson\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3AAAA-8CCF-4E7A-9821-CA9B07250400}">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2024-11-14T10:12:00Z</dcterms:created>
  <dcterms:modified xsi:type="dcterms:W3CDTF">2024-11-14T11:01:00Z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